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EC5" w14:textId="2CA72CCB" w:rsidR="00C459BD" w:rsidRPr="000F482C" w:rsidRDefault="00C459BD" w:rsidP="002767E9">
      <w:pPr>
        <w:shd w:val="clear" w:color="auto" w:fill="FFFFFF"/>
        <w:spacing w:after="0" w:line="240" w:lineRule="auto"/>
        <w:jc w:val="center"/>
        <w:rPr>
          <w:lang w:val="lt-LT"/>
        </w:rPr>
      </w:pPr>
      <w:r w:rsidRPr="000F482C">
        <w:rPr>
          <w:lang w:val="lt-LT"/>
        </w:rPr>
        <w:tab/>
      </w:r>
      <w:r w:rsidRPr="000F482C">
        <w:rPr>
          <w:lang w:val="lt-LT"/>
        </w:rPr>
        <w:tab/>
      </w:r>
      <w:r w:rsidRPr="000F482C">
        <w:rPr>
          <w:lang w:val="lt-LT"/>
        </w:rPr>
        <w:tab/>
      </w:r>
      <w:r w:rsidRPr="000F482C">
        <w:rPr>
          <w:lang w:val="lt-LT"/>
        </w:rPr>
        <w:tab/>
      </w:r>
      <w:r w:rsidRPr="000F482C">
        <w:rPr>
          <w:lang w:val="lt-LT"/>
        </w:rPr>
        <w:tab/>
        <w:t xml:space="preserve">                                  </w:t>
      </w:r>
      <w:r w:rsidR="004D7605" w:rsidRPr="000F482C">
        <w:rPr>
          <w:lang w:val="lt-LT"/>
        </w:rPr>
        <w:t xml:space="preserve">                                         </w:t>
      </w:r>
      <w:r w:rsidRPr="000F482C">
        <w:rPr>
          <w:lang w:val="lt-LT"/>
        </w:rPr>
        <w:t xml:space="preserve"> Projektas</w:t>
      </w:r>
    </w:p>
    <w:p w14:paraId="27D6BCC9" w14:textId="77777777" w:rsidR="00C459BD" w:rsidRPr="000F482C" w:rsidRDefault="00C459BD" w:rsidP="002767E9">
      <w:pPr>
        <w:shd w:val="clear" w:color="auto" w:fill="FFFFFF"/>
        <w:spacing w:after="0" w:line="240" w:lineRule="auto"/>
        <w:jc w:val="center"/>
        <w:rPr>
          <w:lang w:val="lt-LT"/>
        </w:rPr>
      </w:pPr>
      <w:r w:rsidRPr="000F482C">
        <w:rPr>
          <w:noProof/>
          <w:lang w:val="lt-LT"/>
        </w:rPr>
        <w:drawing>
          <wp:inline distT="0" distB="0" distL="0" distR="0" wp14:anchorId="27AEFFD7" wp14:editId="7F99AB8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15301A" w14:textId="77777777" w:rsidR="00C459BD" w:rsidRPr="000F482C" w:rsidRDefault="00C459BD" w:rsidP="002767E9">
      <w:pPr>
        <w:pStyle w:val="Antrat"/>
        <w:shd w:val="clear" w:color="auto" w:fill="FFFFFF"/>
        <w:rPr>
          <w:sz w:val="24"/>
          <w:szCs w:val="24"/>
        </w:rPr>
      </w:pPr>
      <w:r w:rsidRPr="000F482C">
        <w:rPr>
          <w:sz w:val="24"/>
          <w:szCs w:val="24"/>
        </w:rPr>
        <w:t>ANYKŠČIŲ RAJONO SAVIVALDYBĖS</w:t>
      </w:r>
    </w:p>
    <w:p w14:paraId="6BE3416A" w14:textId="1CBCE94A" w:rsidR="00C459BD" w:rsidRPr="000F482C" w:rsidRDefault="00C459BD" w:rsidP="002767E9">
      <w:pPr>
        <w:shd w:val="clear" w:color="auto" w:fill="FFFFFF"/>
        <w:tabs>
          <w:tab w:val="center" w:pos="4819"/>
          <w:tab w:val="right" w:pos="9638"/>
        </w:tabs>
        <w:spacing w:after="0" w:line="240" w:lineRule="auto"/>
        <w:jc w:val="center"/>
        <w:rPr>
          <w:b/>
          <w:lang w:val="lt-LT"/>
        </w:rPr>
      </w:pPr>
      <w:r w:rsidRPr="000F482C">
        <w:rPr>
          <w:b/>
          <w:lang w:val="lt-LT"/>
        </w:rPr>
        <w:t>TARYBA</w:t>
      </w:r>
    </w:p>
    <w:p w14:paraId="1855AABC" w14:textId="77777777" w:rsidR="00C031E9" w:rsidRDefault="00C031E9" w:rsidP="002767E9">
      <w:pPr>
        <w:spacing w:after="0" w:line="240" w:lineRule="auto"/>
        <w:jc w:val="center"/>
        <w:rPr>
          <w:b/>
          <w:lang w:val="lt-LT"/>
        </w:rPr>
      </w:pPr>
    </w:p>
    <w:p w14:paraId="38278BAD" w14:textId="47516327" w:rsidR="00C459BD" w:rsidRPr="000F482C" w:rsidRDefault="00C459BD" w:rsidP="002767E9">
      <w:pPr>
        <w:spacing w:after="0" w:line="240" w:lineRule="auto"/>
        <w:jc w:val="center"/>
        <w:rPr>
          <w:b/>
          <w:lang w:val="lt-LT"/>
        </w:rPr>
      </w:pPr>
      <w:r w:rsidRPr="000F482C">
        <w:rPr>
          <w:b/>
          <w:lang w:val="lt-LT"/>
        </w:rPr>
        <w:t>SPRENDIMAS</w:t>
      </w:r>
    </w:p>
    <w:p w14:paraId="381299B0" w14:textId="3C2CC19B" w:rsidR="00C459BD" w:rsidRDefault="00C459BD" w:rsidP="002767E9">
      <w:pPr>
        <w:shd w:val="clear" w:color="auto" w:fill="FFFFFF"/>
        <w:spacing w:after="0" w:line="240" w:lineRule="auto"/>
        <w:jc w:val="center"/>
        <w:rPr>
          <w:b/>
          <w:caps/>
          <w:noProof/>
          <w:lang w:val="lt-LT"/>
        </w:rPr>
      </w:pPr>
      <w:r w:rsidRPr="000F482C">
        <w:rPr>
          <w:b/>
          <w:caps/>
          <w:noProof/>
          <w:lang w:val="lt-LT"/>
        </w:rPr>
        <w:t>Dėl pritarimo projektui „</w:t>
      </w:r>
      <w:r w:rsidR="00A24FFA" w:rsidRPr="000F482C">
        <w:rPr>
          <w:b/>
          <w:caps/>
          <w:noProof/>
          <w:lang w:val="lt-LT"/>
        </w:rPr>
        <w:t>Šventosios upės slėnio pritaikymas lankymui Anykščiuose</w:t>
      </w:r>
      <w:r w:rsidRPr="000F482C">
        <w:rPr>
          <w:b/>
          <w:caps/>
          <w:noProof/>
          <w:lang w:val="lt-LT"/>
        </w:rPr>
        <w:t>“</w:t>
      </w:r>
    </w:p>
    <w:p w14:paraId="5E711BC9" w14:textId="77777777" w:rsidR="002767E9" w:rsidRPr="00912817" w:rsidRDefault="002767E9" w:rsidP="002767E9">
      <w:pPr>
        <w:shd w:val="clear" w:color="auto" w:fill="FFFFFF"/>
        <w:spacing w:after="0" w:line="240" w:lineRule="auto"/>
        <w:jc w:val="center"/>
        <w:rPr>
          <w:b/>
          <w:caps/>
          <w:noProof/>
          <w:lang w:val="lt-LT"/>
        </w:rPr>
      </w:pPr>
    </w:p>
    <w:p w14:paraId="3C9EBE85" w14:textId="454AA450" w:rsidR="00C459BD" w:rsidRPr="000F482C" w:rsidRDefault="00C459BD" w:rsidP="002767E9">
      <w:pPr>
        <w:shd w:val="clear" w:color="auto" w:fill="FFFFFF"/>
        <w:spacing w:after="0" w:line="240" w:lineRule="auto"/>
        <w:jc w:val="center"/>
        <w:rPr>
          <w:color w:val="000000" w:themeColor="text1"/>
          <w:lang w:val="lt-LT"/>
        </w:rPr>
      </w:pPr>
      <w:r w:rsidRPr="000F482C">
        <w:rPr>
          <w:color w:val="000000" w:themeColor="text1"/>
          <w:lang w:val="lt-LT"/>
        </w:rPr>
        <w:fldChar w:fldCharType="begin"/>
      </w:r>
      <w:r w:rsidRPr="000F482C">
        <w:rPr>
          <w:color w:val="000000" w:themeColor="text1"/>
          <w:lang w:val="lt-LT"/>
        </w:rPr>
        <w:instrText xml:space="preserve"> FILLIN "data" \* MERGEFORMAT </w:instrText>
      </w:r>
      <w:r w:rsidRPr="000F482C">
        <w:rPr>
          <w:color w:val="000000" w:themeColor="text1"/>
          <w:lang w:val="lt-LT"/>
        </w:rPr>
        <w:fldChar w:fldCharType="separate"/>
      </w:r>
      <w:r w:rsidRPr="000F482C">
        <w:rPr>
          <w:color w:val="000000" w:themeColor="text1"/>
          <w:lang w:val="lt-LT"/>
        </w:rPr>
        <w:t>202</w:t>
      </w:r>
      <w:r w:rsidR="00A24FFA" w:rsidRPr="000F482C">
        <w:rPr>
          <w:color w:val="000000" w:themeColor="text1"/>
          <w:lang w:val="lt-LT"/>
        </w:rPr>
        <w:t>6</w:t>
      </w:r>
      <w:r w:rsidRPr="000F482C">
        <w:rPr>
          <w:color w:val="000000" w:themeColor="text1"/>
          <w:lang w:val="lt-LT"/>
        </w:rPr>
        <w:t xml:space="preserve"> m. </w:t>
      </w:r>
      <w:r w:rsidR="00A24FFA" w:rsidRPr="000F482C">
        <w:rPr>
          <w:color w:val="000000" w:themeColor="text1"/>
          <w:lang w:val="lt-LT"/>
        </w:rPr>
        <w:t>balandžio</w:t>
      </w:r>
      <w:r w:rsidR="004D7605" w:rsidRPr="000F482C">
        <w:rPr>
          <w:color w:val="000000" w:themeColor="text1"/>
          <w:lang w:val="lt-LT"/>
        </w:rPr>
        <w:t xml:space="preserve"> </w:t>
      </w:r>
      <w:r w:rsidR="002767E9">
        <w:rPr>
          <w:color w:val="000000" w:themeColor="text1"/>
          <w:lang w:val="lt-LT"/>
        </w:rPr>
        <w:t>30</w:t>
      </w:r>
      <w:r w:rsidRPr="000F482C">
        <w:rPr>
          <w:color w:val="000000" w:themeColor="text1"/>
          <w:lang w:val="lt-LT"/>
        </w:rPr>
        <w:t xml:space="preserve"> d.</w:t>
      </w:r>
      <w:r w:rsidRPr="000F482C">
        <w:rPr>
          <w:color w:val="000000" w:themeColor="text1"/>
          <w:lang w:val="lt-LT"/>
        </w:rPr>
        <w:fldChar w:fldCharType="end"/>
      </w:r>
      <w:r w:rsidRPr="000F482C">
        <w:rPr>
          <w:color w:val="000000" w:themeColor="text1"/>
          <w:lang w:val="lt-LT"/>
        </w:rPr>
        <w:t xml:space="preserve"> Nr. 1-T-</w:t>
      </w:r>
      <w:r w:rsidR="002767E9">
        <w:rPr>
          <w:color w:val="000000" w:themeColor="text1"/>
          <w:lang w:val="lt-LT"/>
        </w:rPr>
        <w:t>133</w:t>
      </w:r>
      <w:r w:rsidRPr="000F482C">
        <w:rPr>
          <w:color w:val="000000" w:themeColor="text1"/>
          <w:lang w:val="lt-LT"/>
        </w:rPr>
        <w:fldChar w:fldCharType="begin"/>
      </w:r>
      <w:r w:rsidRPr="000F482C">
        <w:rPr>
          <w:color w:val="000000" w:themeColor="text1"/>
          <w:lang w:val="lt-LT"/>
        </w:rPr>
        <w:instrText xml:space="preserve"> FILLIN "indeksas" \* MERGEFORMAT </w:instrText>
      </w:r>
      <w:r w:rsidRPr="000F482C">
        <w:rPr>
          <w:color w:val="000000" w:themeColor="text1"/>
          <w:lang w:val="lt-LT"/>
        </w:rPr>
        <w:fldChar w:fldCharType="end"/>
      </w:r>
    </w:p>
    <w:p w14:paraId="30FFB608" w14:textId="77777777" w:rsidR="00C459BD" w:rsidRDefault="00C459BD" w:rsidP="002767E9">
      <w:pPr>
        <w:shd w:val="clear" w:color="auto" w:fill="FFFFFF"/>
        <w:spacing w:after="0" w:line="240" w:lineRule="auto"/>
        <w:jc w:val="center"/>
        <w:rPr>
          <w:color w:val="000000" w:themeColor="text1"/>
          <w:lang w:val="lt-LT"/>
        </w:rPr>
      </w:pPr>
      <w:r w:rsidRPr="000F482C">
        <w:rPr>
          <w:color w:val="000000" w:themeColor="text1"/>
          <w:lang w:val="lt-LT"/>
        </w:rPr>
        <w:t>Anykščiai</w:t>
      </w:r>
    </w:p>
    <w:p w14:paraId="03799CA5" w14:textId="77777777" w:rsidR="002767E9" w:rsidRPr="000F482C" w:rsidRDefault="002767E9" w:rsidP="002767E9">
      <w:pPr>
        <w:shd w:val="clear" w:color="auto" w:fill="FFFFFF"/>
        <w:spacing w:after="0" w:line="240" w:lineRule="auto"/>
        <w:jc w:val="center"/>
        <w:rPr>
          <w:color w:val="000000" w:themeColor="text1"/>
          <w:lang w:val="lt-LT"/>
        </w:rPr>
      </w:pPr>
    </w:p>
    <w:p w14:paraId="5CF70FD8" w14:textId="45D71D3A" w:rsidR="00C459BD" w:rsidRPr="000F482C" w:rsidRDefault="00C459BD" w:rsidP="002767E9">
      <w:pPr>
        <w:suppressAutoHyphens/>
        <w:spacing w:after="0" w:line="360" w:lineRule="auto"/>
        <w:ind w:firstLine="720"/>
        <w:jc w:val="both"/>
        <w:textAlignment w:val="baseline"/>
        <w:rPr>
          <w:rFonts w:eastAsia="Times New Roman"/>
          <w:spacing w:val="40"/>
          <w:lang w:val="lt-LT"/>
        </w:rPr>
      </w:pPr>
      <w:r w:rsidRPr="000F482C">
        <w:rPr>
          <w:rFonts w:eastAsia="Times New Roman"/>
          <w:color w:val="000000"/>
          <w:lang w:val="lt-LT"/>
        </w:rPr>
        <w:t>Vadovaudamasi Lietuvos Respublikos vietos savivaldos įstatymo 15 straipsnio 4 dalimi, 16 straipsnio 1 dalimi,</w:t>
      </w:r>
      <w:r w:rsidRPr="000F482C">
        <w:rPr>
          <w:rFonts w:eastAsia="Times New Roman"/>
          <w:color w:val="000000"/>
          <w:lang w:val="lt-LT" w:eastAsia="lt-LT"/>
        </w:rPr>
        <w:t xml:space="preserve"> </w:t>
      </w:r>
      <w:r w:rsidR="00A1376A" w:rsidRPr="000F482C">
        <w:rPr>
          <w:rFonts w:eastAsia="Times New Roman"/>
          <w:lang w:val="lt-LT"/>
        </w:rPr>
        <w:t xml:space="preserve">Regioninės pažangos priemonės 01-004-07-01-01 (RE) „Paskatinti regionų, funkcinių zonų, savivaldybių ir miestų ekonominį augimą pasitelkiant jų turimus išteklius“ </w:t>
      </w:r>
      <w:r w:rsidR="00B26909" w:rsidRPr="000F482C">
        <w:rPr>
          <w:rFonts w:eastAsia="Times New Roman"/>
          <w:lang w:val="lt-LT"/>
        </w:rPr>
        <w:t xml:space="preserve">finansavimo gairių, patvirtintų Lietuvos Respublikos vidaus reikalų ministro 2023 m. balandžio </w:t>
      </w:r>
      <w:r w:rsidR="00A1376A" w:rsidRPr="000F482C">
        <w:rPr>
          <w:rFonts w:eastAsia="Times New Roman"/>
          <w:lang w:val="lt-LT"/>
        </w:rPr>
        <w:t>4</w:t>
      </w:r>
      <w:r w:rsidR="00B26909" w:rsidRPr="000F482C">
        <w:rPr>
          <w:rFonts w:eastAsia="Times New Roman"/>
          <w:lang w:val="lt-LT"/>
        </w:rPr>
        <w:t xml:space="preserve"> d. įsakymu Nr. </w:t>
      </w:r>
      <w:r w:rsidR="00A1376A" w:rsidRPr="000F482C">
        <w:rPr>
          <w:rFonts w:eastAsia="Times New Roman"/>
          <w:lang w:val="lt-LT"/>
        </w:rPr>
        <w:t xml:space="preserve">1V-188 </w:t>
      </w:r>
      <w:r w:rsidR="00B26909" w:rsidRPr="000F482C">
        <w:rPr>
          <w:rFonts w:eastAsia="Times New Roman"/>
          <w:lang w:val="lt-LT"/>
        </w:rPr>
        <w:t>„</w:t>
      </w:r>
      <w:r w:rsidR="00A1376A" w:rsidRPr="000F482C">
        <w:rPr>
          <w:rFonts w:eastAsia="Times New Roman"/>
          <w:lang w:val="lt-LT"/>
        </w:rPr>
        <w:t>Dėl regioninės pažangos priemonės 01-004-07-01-01 (RE) „Paskatinti regionų, funkcinių zonų, savivaldybių ir miestų ekonominį augimą pasitelkiant jų turimus išteklius“ finansavimo gairių patvirtinimo</w:t>
      </w:r>
      <w:r w:rsidR="00B26909" w:rsidRPr="000F482C">
        <w:rPr>
          <w:rFonts w:eastAsia="Times New Roman"/>
          <w:lang w:val="lt-LT"/>
        </w:rPr>
        <w:t>“, 3 skyriaus 2.5 ir 2.</w:t>
      </w:r>
      <w:r w:rsidR="00CD4C60" w:rsidRPr="000F482C">
        <w:rPr>
          <w:rFonts w:eastAsia="Times New Roman"/>
          <w:lang w:val="lt-LT"/>
        </w:rPr>
        <w:t>7</w:t>
      </w:r>
      <w:r w:rsidR="00B26909" w:rsidRPr="000F482C">
        <w:rPr>
          <w:rFonts w:eastAsia="Times New Roman"/>
          <w:lang w:val="lt-LT"/>
        </w:rPr>
        <w:t xml:space="preserve"> </w:t>
      </w:r>
      <w:r w:rsidR="0008366C" w:rsidRPr="000F482C">
        <w:rPr>
          <w:rFonts w:eastAsia="Times New Roman"/>
          <w:lang w:val="lt-LT"/>
        </w:rPr>
        <w:t>pa</w:t>
      </w:r>
      <w:r w:rsidR="00B26909" w:rsidRPr="000F482C">
        <w:rPr>
          <w:rFonts w:eastAsia="Times New Roman"/>
          <w:lang w:val="lt-LT"/>
        </w:rPr>
        <w:t>punk</w:t>
      </w:r>
      <w:r w:rsidR="0008366C" w:rsidRPr="000F482C">
        <w:rPr>
          <w:rFonts w:eastAsia="Times New Roman"/>
          <w:lang w:val="lt-LT"/>
        </w:rPr>
        <w:t>čiais</w:t>
      </w:r>
      <w:r w:rsidR="00B26909" w:rsidRPr="000F482C">
        <w:rPr>
          <w:rFonts w:eastAsia="Times New Roman"/>
          <w:lang w:val="lt-LT"/>
        </w:rPr>
        <w:t xml:space="preserve">, </w:t>
      </w:r>
      <w:r w:rsidRPr="000F482C">
        <w:rPr>
          <w:rFonts w:eastAsia="Times New Roman"/>
          <w:color w:val="000000"/>
          <w:lang w:val="lt-LT"/>
        </w:rPr>
        <w:t>2022–2030 m. Utenos regiono plėtros plano, patvirtinto Utenos regiono plėtros tarybos kolegijos 2023 m. sausio 30 d. sprendimu Nr. KS(T)-</w:t>
      </w:r>
      <w:r w:rsidRPr="000F482C">
        <w:rPr>
          <w:rFonts w:eastAsia="Times New Roman"/>
          <w:lang w:val="lt-LT"/>
        </w:rPr>
        <w:t>4 „Dėl 2022–2030 m. Utenos regiono plėtros plano patvirtinimo“</w:t>
      </w:r>
      <w:r w:rsidRPr="000F482C">
        <w:rPr>
          <w:rFonts w:eastAsia="Times New Roman"/>
          <w:color w:val="000000"/>
          <w:lang w:val="lt-LT"/>
        </w:rPr>
        <w:t xml:space="preserve">, </w:t>
      </w:r>
      <w:r w:rsidR="00BA6346" w:rsidRPr="000F482C">
        <w:rPr>
          <w:rFonts w:eastAsia="Times New Roman"/>
          <w:color w:val="000000"/>
          <w:lang w:val="lt-LT"/>
        </w:rPr>
        <w:t>XVI</w:t>
      </w:r>
      <w:r w:rsidRPr="000F482C">
        <w:rPr>
          <w:rFonts w:eastAsia="Times New Roman"/>
          <w:color w:val="000000"/>
          <w:lang w:val="lt-LT"/>
        </w:rPr>
        <w:t xml:space="preserve"> skirsnio 6 lentelės </w:t>
      </w:r>
      <w:r w:rsidR="00BA6346" w:rsidRPr="000F482C">
        <w:rPr>
          <w:rFonts w:eastAsia="Times New Roman"/>
          <w:color w:val="000000"/>
          <w:lang w:val="lt-LT"/>
        </w:rPr>
        <w:t>2</w:t>
      </w:r>
      <w:r w:rsidRPr="000F482C">
        <w:rPr>
          <w:rFonts w:eastAsia="Times New Roman"/>
          <w:color w:val="000000"/>
          <w:lang w:val="lt-LT"/>
        </w:rPr>
        <w:t>.</w:t>
      </w:r>
      <w:r w:rsidR="00462ADA" w:rsidRPr="000F482C">
        <w:rPr>
          <w:rFonts w:eastAsia="Times New Roman"/>
          <w:color w:val="000000"/>
          <w:lang w:val="lt-LT"/>
        </w:rPr>
        <w:t>4</w:t>
      </w:r>
      <w:r w:rsidRPr="000F482C">
        <w:rPr>
          <w:rFonts w:eastAsia="Times New Roman"/>
          <w:color w:val="000000"/>
          <w:lang w:val="lt-LT"/>
        </w:rPr>
        <w:t xml:space="preserve"> papunkčiu,</w:t>
      </w:r>
      <w:r w:rsidR="00B26909" w:rsidRPr="000F482C">
        <w:rPr>
          <w:rFonts w:eastAsia="Times New Roman"/>
          <w:color w:val="000000"/>
          <w:lang w:val="lt-LT"/>
        </w:rPr>
        <w:t xml:space="preserve"> </w:t>
      </w:r>
      <w:r w:rsidRPr="000F482C">
        <w:rPr>
          <w:rFonts w:eastAsia="Times New Roman"/>
          <w:color w:val="000000"/>
          <w:lang w:val="lt-LT"/>
        </w:rPr>
        <w:t xml:space="preserve">siekdama įgyvendinti </w:t>
      </w:r>
      <w:r w:rsidRPr="000F482C">
        <w:rPr>
          <w:rFonts w:eastAsia="Times New Roman"/>
          <w:lang w:val="lt-LT"/>
        </w:rPr>
        <w:t>Anykščių rajono savivaldybės 202</w:t>
      </w:r>
      <w:r w:rsidR="00F74A08" w:rsidRPr="000F482C">
        <w:rPr>
          <w:rFonts w:eastAsia="Times New Roman"/>
          <w:lang w:val="lt-LT"/>
        </w:rPr>
        <w:t>6</w:t>
      </w:r>
      <w:r w:rsidRPr="000F482C">
        <w:rPr>
          <w:rFonts w:eastAsia="Times New Roman"/>
          <w:lang w:val="lt-LT"/>
        </w:rPr>
        <w:t>–202</w:t>
      </w:r>
      <w:r w:rsidR="00F74A08" w:rsidRPr="000F482C">
        <w:rPr>
          <w:rFonts w:eastAsia="Times New Roman"/>
          <w:lang w:val="lt-LT"/>
        </w:rPr>
        <w:t>8</w:t>
      </w:r>
      <w:r w:rsidRPr="000F482C">
        <w:rPr>
          <w:rFonts w:eastAsia="Times New Roman"/>
          <w:lang w:val="lt-LT"/>
        </w:rPr>
        <w:t xml:space="preserve"> m. strateginio veiklos plano, patvirtinto Anykščių rajono savivaldybės tarybos 202</w:t>
      </w:r>
      <w:r w:rsidR="00F74A08" w:rsidRPr="000F482C">
        <w:rPr>
          <w:rFonts w:eastAsia="Times New Roman"/>
          <w:lang w:val="lt-LT"/>
        </w:rPr>
        <w:t>6</w:t>
      </w:r>
      <w:r w:rsidRPr="000F482C">
        <w:rPr>
          <w:rFonts w:eastAsia="Times New Roman"/>
          <w:lang w:val="lt-LT"/>
        </w:rPr>
        <w:t xml:space="preserve"> m. </w:t>
      </w:r>
      <w:r w:rsidR="00BA6346" w:rsidRPr="000F482C">
        <w:rPr>
          <w:rFonts w:eastAsia="Times New Roman"/>
          <w:lang w:val="lt-LT"/>
        </w:rPr>
        <w:t xml:space="preserve">vasario </w:t>
      </w:r>
      <w:r w:rsidR="00F74A08" w:rsidRPr="000F482C">
        <w:rPr>
          <w:rFonts w:eastAsia="Times New Roman"/>
          <w:lang w:val="lt-LT"/>
        </w:rPr>
        <w:t>12</w:t>
      </w:r>
      <w:r w:rsidRPr="000F482C">
        <w:rPr>
          <w:rFonts w:eastAsia="Times New Roman"/>
          <w:lang w:val="lt-LT"/>
        </w:rPr>
        <w:t xml:space="preserve"> d. sprendimu Nr. 1-TS-</w:t>
      </w:r>
      <w:r w:rsidR="00F74A08" w:rsidRPr="000F482C">
        <w:rPr>
          <w:rFonts w:eastAsia="Times New Roman"/>
          <w:lang w:val="lt-LT"/>
        </w:rPr>
        <w:t>18</w:t>
      </w:r>
      <w:r w:rsidRPr="000F482C">
        <w:rPr>
          <w:rFonts w:eastAsia="Times New Roman"/>
          <w:lang w:val="lt-LT"/>
        </w:rPr>
        <w:t xml:space="preserve"> „Dėl Anykščių rajono savivaldybės 202</w:t>
      </w:r>
      <w:r w:rsidR="00F74A08" w:rsidRPr="000F482C">
        <w:rPr>
          <w:rFonts w:eastAsia="Times New Roman"/>
          <w:lang w:val="lt-LT"/>
        </w:rPr>
        <w:t>6</w:t>
      </w:r>
      <w:r w:rsidRPr="000F482C">
        <w:rPr>
          <w:rFonts w:eastAsia="Times New Roman"/>
          <w:lang w:val="lt-LT"/>
        </w:rPr>
        <w:t>–202</w:t>
      </w:r>
      <w:r w:rsidR="00F74A08" w:rsidRPr="000F482C">
        <w:rPr>
          <w:rFonts w:eastAsia="Times New Roman"/>
          <w:lang w:val="lt-LT"/>
        </w:rPr>
        <w:t>8</w:t>
      </w:r>
      <w:r w:rsidRPr="000F482C">
        <w:rPr>
          <w:rFonts w:eastAsia="Times New Roman"/>
          <w:lang w:val="lt-LT"/>
        </w:rPr>
        <w:t xml:space="preserve"> metų strateginio veiklos plano patvirtinimo“, </w:t>
      </w:r>
      <w:r w:rsidR="00337D23" w:rsidRPr="000F482C">
        <w:rPr>
          <w:rFonts w:eastAsia="Times New Roman"/>
          <w:lang w:val="lt-LT"/>
        </w:rPr>
        <w:t>08 „Savivaldybės objektų priežiūros ir plėtros</w:t>
      </w:r>
      <w:r w:rsidR="00BA6346" w:rsidRPr="000F482C">
        <w:rPr>
          <w:rFonts w:eastAsia="Times New Roman"/>
          <w:lang w:val="lt-LT"/>
        </w:rPr>
        <w:t xml:space="preserve"> </w:t>
      </w:r>
      <w:r w:rsidRPr="000F482C">
        <w:rPr>
          <w:rFonts w:eastAsia="Times New Roman"/>
          <w:lang w:val="lt-LT"/>
        </w:rPr>
        <w:t>programa“ priemonę</w:t>
      </w:r>
      <w:r w:rsidR="00A1376A" w:rsidRPr="000F482C">
        <w:rPr>
          <w:rFonts w:eastAsia="Times New Roman"/>
          <w:lang w:val="lt-LT"/>
        </w:rPr>
        <w:t xml:space="preserve"> Nr. </w:t>
      </w:r>
      <w:r w:rsidR="00F74A08" w:rsidRPr="000F482C">
        <w:rPr>
          <w:rFonts w:eastAsia="Times New Roman"/>
          <w:lang w:val="lt-LT"/>
        </w:rPr>
        <w:t>008-01-04-8.1.6.20 (PP) „Šventosios upės slėnio pritaikymas lankymui Anykščiuose“</w:t>
      </w:r>
      <w:r w:rsidR="00A1376A" w:rsidRPr="000F482C">
        <w:rPr>
          <w:rFonts w:eastAsia="Times New Roman"/>
          <w:lang w:val="lt-LT"/>
        </w:rPr>
        <w:t xml:space="preserve">, </w:t>
      </w:r>
      <w:r w:rsidR="009E6EFB" w:rsidRPr="000F482C">
        <w:rPr>
          <w:rFonts w:eastAsia="Times New Roman"/>
          <w:color w:val="000000"/>
          <w:lang w:val="lt-LT"/>
        </w:rPr>
        <w:t>atsižvelgdama į 2024–2029 m. funkcinės zonos Anykščių, Molėtų ir Utenos rajonų savivaldybėse (Ežerų Lietuva) strategiją, patvirtintą Anykščių rajono savivaldybės tarybos 2024 m. birželio 28 d. sprendimu Nr. 1-TS-195</w:t>
      </w:r>
      <w:r w:rsidR="00CA2E4B" w:rsidRPr="000F482C">
        <w:rPr>
          <w:rFonts w:eastAsia="Times New Roman"/>
          <w:color w:val="000000"/>
          <w:lang w:val="lt-LT"/>
        </w:rPr>
        <w:t xml:space="preserve"> „Dėl 2024–2029 m. funkcinės zonos Anykščių, Molėtų ir Utenos rajonų savivaldybėse (Ežerų Lietuva) strategijos patvirtinimo“</w:t>
      </w:r>
      <w:r w:rsidR="009E6EFB" w:rsidRPr="000F482C">
        <w:rPr>
          <w:rFonts w:eastAsia="Times New Roman"/>
          <w:color w:val="000000"/>
          <w:lang w:val="lt-LT"/>
        </w:rPr>
        <w:t>, Molėtų rajono savivaldybės tarybos 2024 m. birželio 27 d. sprendimu Nr. B1-155</w:t>
      </w:r>
      <w:r w:rsidR="00CA2E4B" w:rsidRPr="000F482C">
        <w:rPr>
          <w:rFonts w:eastAsia="Times New Roman"/>
          <w:color w:val="000000"/>
          <w:lang w:val="lt-LT"/>
        </w:rPr>
        <w:t xml:space="preserve"> „Dėl 2024–2029 m. funkcinės zonos Anykščių, Molėtų ir Utenos rajonų savivaldybėse (Ežerų Lietuva) strategijos patvirtinimo“</w:t>
      </w:r>
      <w:r w:rsidR="009E6EFB" w:rsidRPr="000F482C">
        <w:rPr>
          <w:rFonts w:eastAsia="Times New Roman"/>
          <w:color w:val="000000"/>
          <w:lang w:val="lt-LT"/>
        </w:rPr>
        <w:t>, Utenos rajono savivaldybės tarybos 2024 m. birželio 27 d. sprendimu Nr. TS-211</w:t>
      </w:r>
      <w:r w:rsidR="00CA2E4B" w:rsidRPr="000F482C">
        <w:rPr>
          <w:rFonts w:eastAsia="Times New Roman"/>
          <w:color w:val="000000"/>
          <w:lang w:val="lt-LT"/>
        </w:rPr>
        <w:t xml:space="preserve"> „Dėl 2024–2029 m. funkcinės zonos Anykščių, Molėtų ir Utenos rajonų savivaldybėse (Ežerų Lietuva) strategijos patvirtinimo”</w:t>
      </w:r>
      <w:r w:rsidR="00953922" w:rsidRPr="000F482C">
        <w:rPr>
          <w:rFonts w:eastAsia="Times New Roman"/>
          <w:color w:val="000000"/>
          <w:lang w:val="lt-LT"/>
        </w:rPr>
        <w:t xml:space="preserve">, </w:t>
      </w:r>
      <w:r w:rsidRPr="000F482C">
        <w:rPr>
          <w:rFonts w:eastAsia="Times New Roman"/>
          <w:lang w:val="lt-LT"/>
        </w:rPr>
        <w:t xml:space="preserve">Anykščių rajono savivaldybės taryba </w:t>
      </w:r>
      <w:r w:rsidRPr="000F482C">
        <w:rPr>
          <w:rFonts w:eastAsia="Times New Roman"/>
          <w:spacing w:val="40"/>
          <w:lang w:val="lt-LT"/>
        </w:rPr>
        <w:t>nusprendžia:</w:t>
      </w:r>
    </w:p>
    <w:p w14:paraId="0D27C17D" w14:textId="048C9A11" w:rsidR="00C459BD" w:rsidRPr="000F482C" w:rsidRDefault="00C459BD" w:rsidP="002767E9">
      <w:pPr>
        <w:suppressAutoHyphens/>
        <w:spacing w:after="0" w:line="360" w:lineRule="auto"/>
        <w:ind w:firstLine="720"/>
        <w:jc w:val="both"/>
        <w:textAlignment w:val="baseline"/>
        <w:rPr>
          <w:rFonts w:eastAsia="Times New Roman"/>
          <w:lang w:val="lt-LT" w:eastAsia="lt-LT"/>
        </w:rPr>
      </w:pPr>
      <w:r w:rsidRPr="000F482C">
        <w:rPr>
          <w:rFonts w:eastAsia="Times New Roman"/>
          <w:lang w:val="lt-LT" w:eastAsia="lt-LT"/>
        </w:rPr>
        <w:t xml:space="preserve">1. Pritarti, kad </w:t>
      </w:r>
      <w:r w:rsidR="00953922" w:rsidRPr="000F482C">
        <w:rPr>
          <w:rFonts w:eastAsia="Times New Roman"/>
          <w:lang w:val="lt-LT" w:eastAsia="lt-LT"/>
        </w:rPr>
        <w:t>Anykščių rajono savivaldybės administracija</w:t>
      </w:r>
      <w:r w:rsidR="00D04A62" w:rsidRPr="000F482C">
        <w:rPr>
          <w:rFonts w:eastAsia="Times New Roman"/>
          <w:lang w:val="lt-LT" w:eastAsia="lt-LT"/>
        </w:rPr>
        <w:t xml:space="preserve"> </w:t>
      </w:r>
      <w:r w:rsidRPr="000F482C">
        <w:rPr>
          <w:rFonts w:eastAsia="Times New Roman"/>
          <w:lang w:val="lt-LT" w:eastAsia="lt-LT"/>
        </w:rPr>
        <w:t>(kaip pareiškėjas) organizuotų projekto „</w:t>
      </w:r>
      <w:r w:rsidR="00F74A08" w:rsidRPr="000F482C">
        <w:rPr>
          <w:rFonts w:eastAsia="Times New Roman"/>
          <w:lang w:val="lt-LT" w:eastAsia="lt-LT"/>
        </w:rPr>
        <w:t>Šventosios upės slėnio pritaikymas lankymui Anykščiuose</w:t>
      </w:r>
      <w:r w:rsidRPr="000F482C">
        <w:rPr>
          <w:rFonts w:eastAsia="Times New Roman"/>
          <w:lang w:val="lt-LT" w:eastAsia="lt-LT"/>
        </w:rPr>
        <w:t xml:space="preserve">“ </w:t>
      </w:r>
      <w:r w:rsidR="00E33701" w:rsidRPr="000F482C">
        <w:rPr>
          <w:rFonts w:eastAsia="Times New Roman"/>
          <w:lang w:val="lt-LT" w:eastAsia="lt-LT"/>
        </w:rPr>
        <w:t xml:space="preserve">(toliau – Projektas) </w:t>
      </w:r>
      <w:r w:rsidR="00183717" w:rsidRPr="000F482C">
        <w:rPr>
          <w:rFonts w:eastAsia="Times New Roman"/>
          <w:lang w:val="lt-LT" w:eastAsia="lt-LT"/>
        </w:rPr>
        <w:t xml:space="preserve">rengimą ir </w:t>
      </w:r>
      <w:r w:rsidRPr="000F482C">
        <w:rPr>
          <w:rFonts w:eastAsia="Times New Roman"/>
          <w:lang w:val="lt-LT" w:eastAsia="lt-LT"/>
        </w:rPr>
        <w:lastRenderedPageBreak/>
        <w:t xml:space="preserve">įgyvendinimą pagal 2022–2030 m. Utenos regiono plėtros planą ir Pažangos priemonės </w:t>
      </w:r>
      <w:r w:rsidR="006531D2" w:rsidRPr="000F482C">
        <w:rPr>
          <w:rFonts w:eastAsia="Times New Roman"/>
          <w:lang w:val="lt-LT" w:eastAsia="lt-LT"/>
        </w:rPr>
        <w:t xml:space="preserve">Nr. </w:t>
      </w:r>
      <w:r w:rsidR="00953922" w:rsidRPr="000F482C">
        <w:rPr>
          <w:rFonts w:eastAsia="Times New Roman"/>
          <w:lang w:val="lt-LT"/>
        </w:rPr>
        <w:t xml:space="preserve">01-004-07-01-01 (RE) „Paskatinti regionų, funkcinių zonų, savivaldybių ir miestų ekonominį augimą pasitelkiant jų turimus išteklius“ </w:t>
      </w:r>
      <w:r w:rsidRPr="000F482C">
        <w:rPr>
          <w:rFonts w:eastAsia="Times New Roman"/>
          <w:lang w:val="lt-LT" w:eastAsia="lt-LT"/>
        </w:rPr>
        <w:t>finansavimo gaires.</w:t>
      </w:r>
    </w:p>
    <w:p w14:paraId="481A8D76" w14:textId="6AEBA151" w:rsidR="00953922" w:rsidRPr="000F482C" w:rsidRDefault="00907580" w:rsidP="002767E9">
      <w:pPr>
        <w:suppressAutoHyphens/>
        <w:spacing w:after="0" w:line="360" w:lineRule="auto"/>
        <w:ind w:firstLine="720"/>
        <w:jc w:val="both"/>
        <w:textAlignment w:val="baseline"/>
        <w:rPr>
          <w:rFonts w:eastAsia="Times New Roman"/>
          <w:lang w:val="lt-LT" w:eastAsia="lt-LT"/>
        </w:rPr>
      </w:pPr>
      <w:r w:rsidRPr="000F482C">
        <w:rPr>
          <w:rFonts w:eastAsia="Times New Roman"/>
          <w:lang w:val="lt-LT" w:eastAsia="lt-LT"/>
        </w:rPr>
        <w:t xml:space="preserve">2. </w:t>
      </w:r>
      <w:r w:rsidR="00953922" w:rsidRPr="000F482C">
        <w:rPr>
          <w:rFonts w:eastAsia="Times New Roman"/>
          <w:lang w:val="lt-LT" w:eastAsia="lt-LT"/>
        </w:rPr>
        <w:t>Numatyti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4C230829" w14:textId="30B919AB" w:rsidR="00357843" w:rsidRPr="000F482C" w:rsidRDefault="00357843" w:rsidP="002767E9">
      <w:pPr>
        <w:suppressAutoHyphens/>
        <w:spacing w:after="0" w:line="360" w:lineRule="auto"/>
        <w:ind w:firstLine="720"/>
        <w:jc w:val="both"/>
        <w:textAlignment w:val="baseline"/>
        <w:rPr>
          <w:lang w:val="lt-LT"/>
        </w:rPr>
      </w:pPr>
      <w:r w:rsidRPr="000F482C">
        <w:rPr>
          <w:bCs/>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FCF86A" w14:textId="77777777" w:rsidR="00A33373" w:rsidRPr="000F482C" w:rsidRDefault="00A33373" w:rsidP="00357843">
      <w:pPr>
        <w:suppressAutoHyphens/>
        <w:spacing w:after="0" w:line="360" w:lineRule="auto"/>
        <w:jc w:val="both"/>
        <w:textAlignment w:val="baseline"/>
        <w:rPr>
          <w:lang w:val="lt-LT"/>
        </w:rPr>
      </w:pPr>
    </w:p>
    <w:p w14:paraId="61D2ED72" w14:textId="77777777" w:rsidR="00BE38F0" w:rsidRPr="000F482C" w:rsidRDefault="00BE38F0" w:rsidP="00357843">
      <w:pPr>
        <w:suppressAutoHyphens/>
        <w:spacing w:after="0" w:line="360" w:lineRule="auto"/>
        <w:jc w:val="both"/>
        <w:textAlignment w:val="baseline"/>
        <w:rPr>
          <w:lang w:val="lt-LT"/>
        </w:rPr>
      </w:pPr>
    </w:p>
    <w:p w14:paraId="73EC20D4" w14:textId="3A7EAEB0" w:rsidR="00BE38F0" w:rsidRPr="000F482C" w:rsidRDefault="00BE38F0" w:rsidP="00BE38F0">
      <w:pPr>
        <w:shd w:val="clear" w:color="auto" w:fill="FFFFFF"/>
        <w:spacing w:line="360" w:lineRule="auto"/>
        <w:jc w:val="both"/>
        <w:rPr>
          <w:bCs/>
          <w:color w:val="000000" w:themeColor="text1"/>
          <w:lang w:val="lt-LT"/>
        </w:rPr>
      </w:pPr>
      <w:r w:rsidRPr="000F482C">
        <w:rPr>
          <w:bCs/>
          <w:color w:val="000000" w:themeColor="text1"/>
          <w:lang w:val="lt-LT"/>
        </w:rPr>
        <w:t>Meras</w:t>
      </w:r>
      <w:r w:rsidR="002767E9">
        <w:rPr>
          <w:bCs/>
          <w:color w:val="000000" w:themeColor="text1"/>
          <w:lang w:val="lt-LT"/>
        </w:rPr>
        <w:t xml:space="preserve"> </w:t>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Pr="000F482C">
        <w:rPr>
          <w:bCs/>
          <w:color w:val="000000" w:themeColor="text1"/>
          <w:lang w:val="lt-LT"/>
        </w:rPr>
        <w:t>Kęstutis Tubis</w:t>
      </w:r>
    </w:p>
    <w:p w14:paraId="44B44CDE" w14:textId="47F3F7D6" w:rsidR="002767E9" w:rsidRDefault="002767E9">
      <w:pPr>
        <w:rPr>
          <w:lang w:val="lt-LT"/>
        </w:rPr>
      </w:pPr>
      <w:r>
        <w:rPr>
          <w:lang w:val="lt-LT"/>
        </w:rPr>
        <w:br w:type="page"/>
      </w:r>
    </w:p>
    <w:p w14:paraId="12D009DB" w14:textId="7FCF26D5" w:rsidR="00953922" w:rsidRPr="000F482C" w:rsidRDefault="00BE38F0" w:rsidP="000F482C">
      <w:pPr>
        <w:shd w:val="clear" w:color="auto" w:fill="FFFFFF"/>
        <w:spacing w:after="0" w:line="240" w:lineRule="auto"/>
        <w:jc w:val="center"/>
        <w:rPr>
          <w:b/>
          <w:caps/>
          <w:noProof/>
          <w:lang w:val="lt-LT"/>
        </w:rPr>
      </w:pPr>
      <w:r w:rsidRPr="000F482C">
        <w:rPr>
          <w:b/>
          <w:lang w:val="lt-LT"/>
        </w:rPr>
        <w:lastRenderedPageBreak/>
        <w:t>SAVIVALDYBĖS TARYBOS SPRENDIMO „</w:t>
      </w:r>
      <w:r w:rsidR="006531D2" w:rsidRPr="000F482C">
        <w:rPr>
          <w:b/>
          <w:caps/>
          <w:noProof/>
          <w:lang w:val="lt-LT"/>
        </w:rPr>
        <w:t>DĖL PRITARIMO PROJEKTUI</w:t>
      </w:r>
    </w:p>
    <w:p w14:paraId="426397A4" w14:textId="0EC68390" w:rsidR="000F482C" w:rsidRPr="000F482C" w:rsidRDefault="000F482C" w:rsidP="000F482C">
      <w:pPr>
        <w:shd w:val="clear" w:color="auto" w:fill="FFFFFF"/>
        <w:spacing w:after="0" w:line="240" w:lineRule="auto"/>
        <w:jc w:val="center"/>
        <w:rPr>
          <w:b/>
          <w:caps/>
          <w:noProof/>
          <w:lang w:val="lt-LT"/>
        </w:rPr>
      </w:pPr>
      <w:r w:rsidRPr="000F482C">
        <w:rPr>
          <w:b/>
          <w:caps/>
          <w:noProof/>
          <w:lang w:val="lt-LT"/>
        </w:rPr>
        <w:t>„ŠVENTOSIOS UPĖS SLĖNIO PRITAIKYMAS LANKYMUI ANYKŠČIUOSE“</w:t>
      </w:r>
    </w:p>
    <w:p w14:paraId="53818441" w14:textId="2128431E" w:rsidR="00BE38F0" w:rsidRPr="002767E9" w:rsidRDefault="00BE38F0" w:rsidP="002767E9">
      <w:pPr>
        <w:shd w:val="clear" w:color="auto" w:fill="FFFFFF"/>
        <w:spacing w:after="0" w:line="240" w:lineRule="auto"/>
        <w:jc w:val="center"/>
        <w:rPr>
          <w:b/>
          <w:lang w:val="lt-LT"/>
        </w:rPr>
      </w:pPr>
      <w:r w:rsidRPr="000F482C">
        <w:rPr>
          <w:b/>
          <w:lang w:val="lt-LT"/>
        </w:rPr>
        <w:t>PROJEKTO AIŠKINAMASIS RAŠTAS</w:t>
      </w:r>
    </w:p>
    <w:p w14:paraId="2ABB993E" w14:textId="77777777" w:rsidR="00BE38F0" w:rsidRPr="000F482C" w:rsidRDefault="00BE38F0" w:rsidP="002767E9">
      <w:pPr>
        <w:numPr>
          <w:ilvl w:val="0"/>
          <w:numId w:val="1"/>
        </w:numPr>
        <w:suppressAutoHyphens/>
        <w:spacing w:after="0" w:line="360" w:lineRule="auto"/>
        <w:ind w:left="0" w:firstLine="720"/>
        <w:contextualSpacing/>
        <w:jc w:val="both"/>
        <w:rPr>
          <w:b/>
          <w:lang w:val="lt-LT"/>
        </w:rPr>
      </w:pPr>
      <w:r w:rsidRPr="000F482C">
        <w:rPr>
          <w:b/>
          <w:lang w:val="lt-LT"/>
        </w:rPr>
        <w:t>Sprendimo projekto tikslai ir uždaviniai</w:t>
      </w:r>
    </w:p>
    <w:p w14:paraId="79F29B03" w14:textId="351A7E1F" w:rsidR="00BE38F0" w:rsidRPr="000F482C" w:rsidRDefault="00BE38F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 xml:space="preserve">Projektas rengiamas pagal 2022–2030 m. Utenos regiono plėtros planą ir </w:t>
      </w:r>
      <w:r w:rsidR="00953922" w:rsidRPr="000F482C">
        <w:rPr>
          <w:rFonts w:eastAsia="Times New Roman"/>
          <w:lang w:val="lt-LT"/>
        </w:rPr>
        <w:t>Regioninės pažangos priemonės 01-004-07-01-01 (RE) „Paskatinti regionų, funkcinių zonų, savivaldybių ir miestų ekonominį augimą pasitelkiant jų turimus išteklius“</w:t>
      </w:r>
      <w:r w:rsidR="00470EC2" w:rsidRPr="000F482C">
        <w:rPr>
          <w:rFonts w:eastAsia="Times New Roman"/>
          <w:lang w:val="lt-LT"/>
        </w:rPr>
        <w:t xml:space="preserve"> </w:t>
      </w:r>
      <w:r w:rsidRPr="000F482C">
        <w:rPr>
          <w:color w:val="000000" w:themeColor="text1"/>
          <w:lang w:val="lt-LT"/>
        </w:rPr>
        <w:t>finansavimo gaires. Projekto finansavimo šaltinis:</w:t>
      </w:r>
      <w:r w:rsidR="00CA2E4B" w:rsidRPr="000F482C">
        <w:rPr>
          <w:color w:val="000000" w:themeColor="text1"/>
          <w:lang w:val="lt-LT"/>
        </w:rPr>
        <w:t xml:space="preserve"> </w:t>
      </w:r>
      <w:r w:rsidRPr="000F482C">
        <w:rPr>
          <w:color w:val="000000" w:themeColor="text1"/>
          <w:lang w:val="lt-LT"/>
        </w:rPr>
        <w:t xml:space="preserve">Europos Sąjungos struktūrinių fondų (Europos regioninės plėtros fondo) lėšos ir </w:t>
      </w:r>
      <w:r w:rsidR="00CA2E4B" w:rsidRPr="000F482C">
        <w:rPr>
          <w:color w:val="000000" w:themeColor="text1"/>
          <w:lang w:val="lt-LT"/>
        </w:rPr>
        <w:t>s</w:t>
      </w:r>
      <w:r w:rsidRPr="000F482C">
        <w:rPr>
          <w:color w:val="000000" w:themeColor="text1"/>
          <w:lang w:val="lt-LT"/>
        </w:rPr>
        <w:t xml:space="preserve">avivaldybės biudžeto lėšos. </w:t>
      </w:r>
    </w:p>
    <w:p w14:paraId="6B31CAD5" w14:textId="77777777" w:rsidR="00BE38F0" w:rsidRPr="000F482C" w:rsidRDefault="00BE38F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Sprendimo tikslas – įvykdyti išankstines sąlygas, būtinas projektui įgyvendinti. Sprendimu patvirtinamas ketinimas įgyvendinti projektą, skyrus finansavimą.</w:t>
      </w:r>
    </w:p>
    <w:p w14:paraId="3E83561A" w14:textId="080C7841" w:rsidR="00495C30" w:rsidRPr="000F482C" w:rsidRDefault="00082C4A"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 xml:space="preserve">2024 m. Anykščių, Molėtų ir Utenos rajonų savivaldybės patvirtino 2024–2029 m. </w:t>
      </w:r>
      <w:r w:rsidR="00EF07DF" w:rsidRPr="000F482C">
        <w:rPr>
          <w:color w:val="000000" w:themeColor="text1"/>
          <w:lang w:val="lt-LT"/>
        </w:rPr>
        <w:t>f</w:t>
      </w:r>
      <w:r w:rsidRPr="000F482C">
        <w:rPr>
          <w:color w:val="000000" w:themeColor="text1"/>
          <w:lang w:val="lt-LT"/>
        </w:rPr>
        <w:t xml:space="preserve">unkcinės zonos </w:t>
      </w:r>
      <w:r w:rsidR="00EF07DF" w:rsidRPr="000F482C">
        <w:rPr>
          <w:color w:val="000000" w:themeColor="text1"/>
          <w:lang w:val="lt-LT"/>
        </w:rPr>
        <w:t xml:space="preserve">(toliau – FZ) </w:t>
      </w:r>
      <w:r w:rsidRPr="000F482C">
        <w:rPr>
          <w:color w:val="000000" w:themeColor="text1"/>
          <w:lang w:val="lt-LT"/>
        </w:rPr>
        <w:t xml:space="preserve">Anykščių, Molėtų ir Utenos rajonų savivaldybėse (Ežerų Lietuva) strategiją. Funkcinės zonos strategija siekiama spręsti FZ savivaldybėms būdingą problemą – socialinė atskirtis bei žema gyventojų fizinė ir socialinė gerovė. </w:t>
      </w:r>
      <w:r w:rsidR="00495C30" w:rsidRPr="000F482C">
        <w:rPr>
          <w:color w:val="000000" w:themeColor="text1"/>
          <w:lang w:val="lt-LT"/>
        </w:rPr>
        <w:t xml:space="preserve">Turizmas yra vienas iš vietos ekonomikos veiksnių, leidžiančių vystytis aptarnavimo (apgyvendinimo, maitinimo, paslaugų) sektoriui. Neišnaudotos turizmo galimybės, mažina lankytojų skaičių, neskatina apgyvendinimo, maitinimo ir kitų paslaugų sektoriaus plėtros, atitinkamai atsiliepia investicijų ir verslumo lygiui. Funkcinės zonos strategijoje buvo identifikuotas poreikis </w:t>
      </w:r>
      <w:r w:rsidR="00C62CE8" w:rsidRPr="000F482C">
        <w:rPr>
          <w:color w:val="000000" w:themeColor="text1"/>
          <w:lang w:val="lt-LT"/>
        </w:rPr>
        <w:t>–</w:t>
      </w:r>
      <w:r w:rsidR="00495C30" w:rsidRPr="000F482C">
        <w:rPr>
          <w:color w:val="000000" w:themeColor="text1"/>
          <w:lang w:val="lt-LT"/>
        </w:rPr>
        <w:t xml:space="preserve"> </w:t>
      </w:r>
      <w:r w:rsidR="00C62CE8" w:rsidRPr="000F482C">
        <w:rPr>
          <w:color w:val="000000" w:themeColor="text1"/>
          <w:lang w:val="lt-LT"/>
        </w:rPr>
        <w:t>p</w:t>
      </w:r>
      <w:r w:rsidR="00495C30" w:rsidRPr="000F482C">
        <w:rPr>
          <w:color w:val="000000" w:themeColor="text1"/>
          <w:lang w:val="lt-LT"/>
        </w:rPr>
        <w:t>ritaikyti gamtos objektus lankymui bei padidinti jų žinomumą Anykščių r. sav., Molėtų r. sav., Utenos r. sav. Siekiant išnaudoti turimą gamtinį ir kultūrinį potencialą FZ savivaldybėse, būtina sutvarkyti prieigas prie lankytinų objektų bei poilsio vietų prie vandens telkinių, užtikrinant jų pasiekiamumą pagal universalaus dizaino principus. Poilsio vietų prie vandens telkinių patrauklumą didintų ir bendra FZ savivaldybių komunikacija. </w:t>
      </w:r>
    </w:p>
    <w:p w14:paraId="6E4EC959" w14:textId="616DF8E7" w:rsidR="00495C30" w:rsidRPr="000F482C" w:rsidRDefault="00495C3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Visai FZ būdinga vandens telkinių gausa</w:t>
      </w:r>
      <w:r w:rsidR="00B73678" w:rsidRPr="000F482C">
        <w:rPr>
          <w:color w:val="000000" w:themeColor="text1"/>
          <w:lang w:val="lt-LT"/>
        </w:rPr>
        <w:t>,</w:t>
      </w:r>
      <w:r w:rsidRPr="000F482C">
        <w:rPr>
          <w:color w:val="000000" w:themeColor="text1"/>
          <w:lang w:val="lt-LT"/>
        </w:rPr>
        <w:t xml:space="preserve"> formuojanti panašią gamtinę aplinką. Anykščių r. ir Utenos r. savivaldybes jungia Šventosios upė (ilgiausia upė, tekanti vien tik Lietuvos teritorijoje). Šventosios baseinas apima ir ežeringas Zarasų, Utenos, Molėtų aukštumas (25 proc. baseino ploto). Panašaus kraštovaizdžio, ežeringa gamtinė aplinka sudaro galimybes lankytojams pasiūlyti bendrus pažintinius maršrutus, sietinus su Ežerų Lietuvos FZ. Funkcinės zonos strategijoje iškeltas uždavinys „Paskatinti regiono ekonominį augimą, gerinant investicinę aplinką ir išnaudojant turizmo potencialą“. Veiksmai turizmo srityje prisidės prie turistinių objektų infrastruktūros pritaikymo lankymui, pagerins jų pasiekiamumą bei žinomumą.</w:t>
      </w:r>
    </w:p>
    <w:p w14:paraId="14E4615E" w14:textId="0518FC1C" w:rsidR="00082C4A" w:rsidRPr="000F482C" w:rsidRDefault="00495C3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Anykščių rajono savivaldybės projektas „Turizmo paslaugų prieinamumo pagerinimas (I</w:t>
      </w:r>
      <w:r w:rsidR="00462ADA" w:rsidRPr="000F482C">
        <w:rPr>
          <w:color w:val="000000" w:themeColor="text1"/>
          <w:lang w:val="lt-LT"/>
        </w:rPr>
        <w:t>I</w:t>
      </w:r>
      <w:r w:rsidRPr="000F482C">
        <w:rPr>
          <w:color w:val="000000" w:themeColor="text1"/>
          <w:lang w:val="lt-LT"/>
        </w:rPr>
        <w:t xml:space="preserve">I etapas) tiesiogiai prisideda prie Funkcinės zonos strategijoje iškelto uždavinio įgyvendinimo. Projekto įgyvendinimui suformuluotas tikslas – </w:t>
      </w:r>
      <w:r w:rsidR="00C62CE8" w:rsidRPr="000F482C">
        <w:rPr>
          <w:color w:val="000000" w:themeColor="text1"/>
          <w:lang w:val="lt-LT"/>
        </w:rPr>
        <w:t>p</w:t>
      </w:r>
      <w:r w:rsidRPr="000F482C">
        <w:rPr>
          <w:color w:val="000000" w:themeColor="text1"/>
          <w:lang w:val="lt-LT"/>
        </w:rPr>
        <w:t xml:space="preserve">ritaikyti gamtos objektus lankymui Anykščių rajono savivaldybėje. Projekto tikslui pasiekti numatomas uždavinys – </w:t>
      </w:r>
      <w:r w:rsidR="00856811" w:rsidRPr="000F482C">
        <w:rPr>
          <w:color w:val="000000" w:themeColor="text1"/>
          <w:lang w:val="lt-LT"/>
        </w:rPr>
        <w:t>pritaikyti lankymui gamtos ir kultūros objektus panaudojant geografinę padėtį, turimą patirtį ir kultūrinę aplinką.</w:t>
      </w:r>
    </w:p>
    <w:p w14:paraId="703F3A3F" w14:textId="46ECCA48" w:rsidR="00BE38F0" w:rsidRPr="000F482C" w:rsidRDefault="006829ED" w:rsidP="002767E9">
      <w:pPr>
        <w:tabs>
          <w:tab w:val="left" w:pos="426"/>
          <w:tab w:val="left" w:pos="993"/>
        </w:tabs>
        <w:spacing w:after="0" w:line="360" w:lineRule="auto"/>
        <w:ind w:firstLine="720"/>
        <w:jc w:val="both"/>
        <w:rPr>
          <w:lang w:val="lt-LT"/>
        </w:rPr>
      </w:pPr>
      <w:r w:rsidRPr="000F482C">
        <w:rPr>
          <w:b/>
          <w:lang w:val="lt-LT"/>
        </w:rPr>
        <w:lastRenderedPageBreak/>
        <w:t>2.</w:t>
      </w:r>
      <w:r w:rsidRPr="000F482C">
        <w:rPr>
          <w:lang w:val="lt-LT"/>
        </w:rPr>
        <w:t xml:space="preserve"> </w:t>
      </w:r>
      <w:r w:rsidR="00BE38F0" w:rsidRPr="000F482C">
        <w:rPr>
          <w:b/>
          <w:lang w:val="lt-LT"/>
        </w:rPr>
        <w:t>Siūlomos teisinio reguliavimo nuostatos ir laukiami rezultatai</w:t>
      </w:r>
      <w:r w:rsidR="00BE38F0" w:rsidRPr="000F482C">
        <w:rPr>
          <w:lang w:val="lt-LT"/>
        </w:rPr>
        <w:t xml:space="preserve">      </w:t>
      </w:r>
    </w:p>
    <w:p w14:paraId="44AA803E" w14:textId="41570091" w:rsidR="000D6675" w:rsidRPr="000F482C" w:rsidRDefault="00BE38F0" w:rsidP="002767E9">
      <w:pPr>
        <w:pStyle w:val="cs3bfd1d18"/>
        <w:spacing w:before="0" w:beforeAutospacing="0" w:after="0" w:afterAutospacing="0" w:line="360" w:lineRule="auto"/>
        <w:ind w:firstLine="720"/>
        <w:jc w:val="both"/>
        <w:rPr>
          <w:noProof/>
          <w:lang w:val="lt-LT"/>
        </w:rPr>
      </w:pPr>
      <w:r w:rsidRPr="000F482C">
        <w:rPr>
          <w:lang w:val="lt-LT"/>
        </w:rPr>
        <w:t xml:space="preserve">Sprendimo projektu siūloma pritarti projekto </w:t>
      </w:r>
      <w:r w:rsidRPr="000F482C">
        <w:rPr>
          <w:noProof/>
          <w:lang w:val="lt-LT"/>
        </w:rPr>
        <w:t>„</w:t>
      </w:r>
      <w:r w:rsidR="00462ADA" w:rsidRPr="000F482C">
        <w:rPr>
          <w:noProof/>
          <w:lang w:val="lt-LT"/>
        </w:rPr>
        <w:t>Šventosios upės slėnio pritaikymas lankymui Anykščiuose</w:t>
      </w:r>
      <w:r w:rsidRPr="000F482C">
        <w:rPr>
          <w:noProof/>
          <w:lang w:val="lt-LT"/>
        </w:rPr>
        <w:t xml:space="preserve">“ </w:t>
      </w:r>
      <w:r w:rsidR="000D6675" w:rsidRPr="000F482C">
        <w:rPr>
          <w:noProof/>
          <w:lang w:val="lt-LT"/>
        </w:rPr>
        <w:t xml:space="preserve">(toliau – projektas) </w:t>
      </w:r>
      <w:r w:rsidRPr="000F482C">
        <w:rPr>
          <w:noProof/>
          <w:lang w:val="lt-LT"/>
        </w:rPr>
        <w:t xml:space="preserve">įgyvendinimui. </w:t>
      </w:r>
    </w:p>
    <w:p w14:paraId="7919591A" w14:textId="4973EA40" w:rsidR="00495C30" w:rsidRPr="000F482C" w:rsidRDefault="00495C3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Projekto metu planuojama pritaikyti lan</w:t>
      </w:r>
      <w:r w:rsidR="00856811" w:rsidRPr="000F482C">
        <w:rPr>
          <w:color w:val="000000" w:themeColor="text1"/>
          <w:lang w:val="lt-LT"/>
        </w:rPr>
        <w:t xml:space="preserve">kymui ir rekreacijai Anykščių mieste šiuos Šventosios upės slėnio vietas – upės pakrantė prie automobilių tilto; pakrantė prie </w:t>
      </w:r>
      <w:proofErr w:type="spellStart"/>
      <w:r w:rsidR="00856811" w:rsidRPr="000F482C">
        <w:rPr>
          <w:color w:val="000000" w:themeColor="text1"/>
          <w:lang w:val="lt-LT"/>
        </w:rPr>
        <w:t>Nepomuko</w:t>
      </w:r>
      <w:proofErr w:type="spellEnd"/>
      <w:r w:rsidR="00856811" w:rsidRPr="000F482C">
        <w:rPr>
          <w:color w:val="000000" w:themeColor="text1"/>
          <w:lang w:val="lt-LT"/>
        </w:rPr>
        <w:t xml:space="preserve"> (pėsčiųjų) tilto ir </w:t>
      </w:r>
      <w:proofErr w:type="spellStart"/>
      <w:r w:rsidR="00856811" w:rsidRPr="000F482C">
        <w:rPr>
          <w:color w:val="000000" w:themeColor="text1"/>
          <w:lang w:val="lt-LT"/>
        </w:rPr>
        <w:t>Dainuvos</w:t>
      </w:r>
      <w:proofErr w:type="spellEnd"/>
      <w:r w:rsidR="00856811" w:rsidRPr="000F482C">
        <w:rPr>
          <w:color w:val="000000" w:themeColor="text1"/>
          <w:lang w:val="lt-LT"/>
        </w:rPr>
        <w:t xml:space="preserve"> slėnio pakrantė bei prieigos (prieplaukų, maudymosi vietų, terasos-stoginės, mažosios architektūros, takų, poilsio zonų, WC, kitos lankymui reikalingos infrastruktūros įrengimas ir želdinimo darbai). </w:t>
      </w:r>
    </w:p>
    <w:p w14:paraId="22D4BBA5" w14:textId="113E1DFA" w:rsidR="00495C30" w:rsidRPr="000F482C" w:rsidRDefault="006407BE" w:rsidP="002767E9">
      <w:pPr>
        <w:tabs>
          <w:tab w:val="left" w:pos="426"/>
          <w:tab w:val="left" w:pos="993"/>
        </w:tabs>
        <w:spacing w:after="0" w:line="360" w:lineRule="auto"/>
        <w:ind w:firstLine="720"/>
        <w:jc w:val="both"/>
        <w:rPr>
          <w:lang w:val="lt-LT"/>
        </w:rPr>
      </w:pPr>
      <w:r w:rsidRPr="000F482C">
        <w:rPr>
          <w:color w:val="000000" w:themeColor="text1"/>
          <w:lang w:val="lt-LT"/>
        </w:rPr>
        <w:t xml:space="preserve">Numatomas partneris – </w:t>
      </w:r>
      <w:r w:rsidRPr="000F482C">
        <w:rPr>
          <w:lang w:val="lt-LT"/>
        </w:rPr>
        <w:t>Valstybinė įmonė Valstybinių miškų urėdija. Anykščių regioninio padalinio teritorijoje esančiame numatoma atnaujinti mažąją architektūrą.</w:t>
      </w:r>
    </w:p>
    <w:p w14:paraId="082EF027" w14:textId="77777777" w:rsidR="00BE38F0" w:rsidRPr="000F482C" w:rsidRDefault="000D6675" w:rsidP="002767E9">
      <w:pPr>
        <w:pStyle w:val="cs3bfd1d18"/>
        <w:spacing w:before="0" w:beforeAutospacing="0" w:after="0" w:afterAutospacing="0" w:line="360" w:lineRule="auto"/>
        <w:ind w:firstLine="720"/>
        <w:jc w:val="both"/>
        <w:rPr>
          <w:b/>
          <w:lang w:val="lt-LT"/>
        </w:rPr>
      </w:pPr>
      <w:r w:rsidRPr="000F482C">
        <w:rPr>
          <w:b/>
          <w:lang w:val="lt-LT"/>
        </w:rPr>
        <w:t xml:space="preserve">3. </w:t>
      </w:r>
      <w:r w:rsidR="00BE38F0" w:rsidRPr="000F482C">
        <w:rPr>
          <w:b/>
          <w:lang w:val="lt-LT"/>
        </w:rPr>
        <w:t xml:space="preserve">Lėšų poreikis ir šaltiniai </w:t>
      </w:r>
    </w:p>
    <w:p w14:paraId="58713960" w14:textId="2A8C6A62" w:rsidR="00470EC2" w:rsidRPr="002767E9" w:rsidRDefault="00470EC2" w:rsidP="002767E9">
      <w:pPr>
        <w:suppressAutoHyphens/>
        <w:spacing w:after="0" w:line="360" w:lineRule="auto"/>
        <w:ind w:firstLine="720"/>
        <w:contextualSpacing/>
        <w:jc w:val="both"/>
        <w:rPr>
          <w:color w:val="000000" w:themeColor="text1"/>
          <w:lang w:val="lt-LT"/>
        </w:rPr>
      </w:pPr>
      <w:r w:rsidRPr="000F482C">
        <w:rPr>
          <w:color w:val="000000" w:themeColor="text1"/>
          <w:lang w:val="lt-LT"/>
        </w:rPr>
        <w:t xml:space="preserve">Bendra projekto vertė – </w:t>
      </w:r>
      <w:r w:rsidR="00462ADA" w:rsidRPr="000F482C">
        <w:rPr>
          <w:color w:val="000000" w:themeColor="text1"/>
          <w:lang w:val="lt-LT"/>
        </w:rPr>
        <w:t xml:space="preserve">1 992 647,06 </w:t>
      </w:r>
      <w:r w:rsidRPr="000F482C">
        <w:rPr>
          <w:color w:val="000000" w:themeColor="text1"/>
          <w:lang w:val="lt-LT"/>
        </w:rPr>
        <w:t xml:space="preserve">Eur. Bendra Europos Sąjungos lėšomis finansuojama dalis (85 proc. viso projekto vertės) – </w:t>
      </w:r>
      <w:r w:rsidR="00462ADA" w:rsidRPr="000F482C">
        <w:rPr>
          <w:color w:val="000000" w:themeColor="text1"/>
          <w:lang w:val="lt-LT"/>
        </w:rPr>
        <w:t xml:space="preserve">1 693 750,00 </w:t>
      </w:r>
      <w:r w:rsidRPr="000F482C">
        <w:rPr>
          <w:color w:val="000000" w:themeColor="text1"/>
          <w:lang w:val="lt-LT"/>
        </w:rPr>
        <w:t>Eur</w:t>
      </w:r>
      <w:r w:rsidR="004B28E1" w:rsidRPr="000F482C">
        <w:rPr>
          <w:color w:val="000000" w:themeColor="text1"/>
          <w:lang w:val="lt-LT"/>
        </w:rPr>
        <w:t xml:space="preserve">, savivaldybės biudžeto dalis (15 proc. viso projekto vertės) – </w:t>
      </w:r>
      <w:r w:rsidR="00462ADA" w:rsidRPr="000F482C">
        <w:rPr>
          <w:color w:val="000000" w:themeColor="text1"/>
          <w:lang w:val="lt-LT"/>
        </w:rPr>
        <w:t>298 897,06</w:t>
      </w:r>
      <w:r w:rsidR="00B5043D" w:rsidRPr="000F482C">
        <w:rPr>
          <w:color w:val="000000" w:themeColor="text1"/>
          <w:lang w:val="lt-LT"/>
        </w:rPr>
        <w:t xml:space="preserve"> </w:t>
      </w:r>
      <w:r w:rsidR="00B73678" w:rsidRPr="000F482C">
        <w:rPr>
          <w:color w:val="000000" w:themeColor="text1"/>
          <w:lang w:val="lt-LT"/>
        </w:rPr>
        <w:t>e</w:t>
      </w:r>
      <w:r w:rsidR="004B28E1" w:rsidRPr="000F482C">
        <w:rPr>
          <w:color w:val="000000" w:themeColor="text1"/>
          <w:lang w:val="lt-LT"/>
        </w:rPr>
        <w:t>urų.</w:t>
      </w:r>
    </w:p>
    <w:p w14:paraId="0AB30054" w14:textId="2042328D" w:rsidR="00BE38F0" w:rsidRPr="000F482C" w:rsidRDefault="000D6675" w:rsidP="002767E9">
      <w:pPr>
        <w:suppressAutoHyphens/>
        <w:spacing w:after="0" w:line="360" w:lineRule="auto"/>
        <w:ind w:firstLine="720"/>
        <w:contextualSpacing/>
        <w:jc w:val="both"/>
        <w:rPr>
          <w:lang w:val="lt-LT"/>
        </w:rPr>
      </w:pPr>
      <w:r w:rsidRPr="000F482C">
        <w:rPr>
          <w:b/>
          <w:lang w:val="lt-LT"/>
        </w:rPr>
        <w:t>4</w:t>
      </w:r>
      <w:r w:rsidR="00470EC2" w:rsidRPr="000F482C">
        <w:rPr>
          <w:b/>
          <w:lang w:val="lt-LT"/>
        </w:rPr>
        <w:t xml:space="preserve">. </w:t>
      </w:r>
      <w:r w:rsidR="00BE38F0" w:rsidRPr="000F482C">
        <w:rPr>
          <w:b/>
          <w:lang w:val="lt-LT"/>
        </w:rPr>
        <w:t>Numatomo teisinio reguliavimo poveikio vertinimo rezultatai, galimos neigiamos priimto sprendimo pasekmės ir kokių priemonių reikėtų imtis, kad tokių pasekmių būtų išvengta</w:t>
      </w:r>
    </w:p>
    <w:p w14:paraId="4E50FD97" w14:textId="269A145B" w:rsidR="00462ADA" w:rsidRPr="002767E9" w:rsidRDefault="00BE38F0" w:rsidP="002767E9">
      <w:pPr>
        <w:autoSpaceDE w:val="0"/>
        <w:autoSpaceDN w:val="0"/>
        <w:adjustRightInd w:val="0"/>
        <w:spacing w:after="0" w:line="360" w:lineRule="auto"/>
        <w:ind w:firstLine="720"/>
        <w:jc w:val="both"/>
        <w:rPr>
          <w:lang w:val="lt-LT"/>
        </w:rPr>
      </w:pPr>
      <w:r w:rsidRPr="000F482C">
        <w:rPr>
          <w:lang w:val="lt-LT"/>
        </w:rPr>
        <w:t>Nepritarus sprendimo projektui bus neįgyvendinta išankstinė gairėse nusakyta sąlyga.</w:t>
      </w:r>
    </w:p>
    <w:p w14:paraId="2290530E" w14:textId="66F5F6BE" w:rsidR="00BE38F0" w:rsidRPr="002767E9" w:rsidRDefault="000D6675" w:rsidP="002767E9">
      <w:pPr>
        <w:suppressAutoHyphens/>
        <w:spacing w:after="0" w:line="360" w:lineRule="auto"/>
        <w:ind w:firstLine="720"/>
        <w:contextualSpacing/>
        <w:jc w:val="both"/>
        <w:rPr>
          <w:b/>
          <w:bCs/>
          <w:lang w:val="lt-LT"/>
        </w:rPr>
      </w:pPr>
      <w:r w:rsidRPr="000F482C">
        <w:rPr>
          <w:b/>
          <w:bCs/>
          <w:lang w:val="lt-LT"/>
        </w:rPr>
        <w:t>5</w:t>
      </w:r>
      <w:r w:rsidR="00470EC2" w:rsidRPr="000F482C">
        <w:rPr>
          <w:b/>
          <w:bCs/>
          <w:lang w:val="lt-LT"/>
        </w:rPr>
        <w:t xml:space="preserve">. </w:t>
      </w:r>
      <w:r w:rsidR="00BE38F0" w:rsidRPr="000F482C">
        <w:rPr>
          <w:b/>
          <w:bCs/>
          <w:lang w:val="lt-LT"/>
        </w:rPr>
        <w:t>Kokius teisės aktus būtina priimti, kokius galiojančius teisės aktus reikia pakeisti ar pripažinti netekusiais galios – kas ir kada juos turėtų priimti</w:t>
      </w:r>
    </w:p>
    <w:p w14:paraId="15CF162E" w14:textId="77777777" w:rsidR="00BE38F0" w:rsidRPr="000F482C" w:rsidRDefault="00BE38F0" w:rsidP="002767E9">
      <w:pPr>
        <w:spacing w:after="0" w:line="360" w:lineRule="auto"/>
        <w:ind w:firstLine="720"/>
        <w:jc w:val="both"/>
        <w:rPr>
          <w:bCs/>
          <w:lang w:val="lt-LT"/>
        </w:rPr>
      </w:pPr>
      <w:r w:rsidRPr="000F482C">
        <w:rPr>
          <w:bCs/>
          <w:lang w:val="lt-LT"/>
        </w:rPr>
        <w:t>Nėra.</w:t>
      </w:r>
    </w:p>
    <w:p w14:paraId="4492B13C" w14:textId="77777777" w:rsidR="00BE38F0" w:rsidRPr="000F482C" w:rsidRDefault="000D6675" w:rsidP="002767E9">
      <w:pPr>
        <w:spacing w:after="0" w:line="360" w:lineRule="auto"/>
        <w:ind w:firstLine="720"/>
        <w:jc w:val="both"/>
        <w:rPr>
          <w:b/>
          <w:bCs/>
          <w:lang w:val="lt-LT"/>
        </w:rPr>
      </w:pPr>
      <w:r w:rsidRPr="000F482C">
        <w:rPr>
          <w:b/>
          <w:bCs/>
          <w:lang w:val="lt-LT"/>
        </w:rPr>
        <w:t>6</w:t>
      </w:r>
      <w:r w:rsidR="00BE38F0" w:rsidRPr="000F482C">
        <w:rPr>
          <w:b/>
          <w:bCs/>
          <w:lang w:val="lt-LT"/>
        </w:rPr>
        <w:t>. Sprendimo įgyvendinimo terminai – kas, ką ir kada turėtų atlikti</w:t>
      </w:r>
    </w:p>
    <w:p w14:paraId="0570EBF3" w14:textId="0FCBEEFB" w:rsidR="004B28E1" w:rsidRPr="000F482C" w:rsidRDefault="00BE38F0" w:rsidP="002767E9">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 xml:space="preserve">Projekto įgyvendinimo planas </w:t>
      </w:r>
      <w:r w:rsidR="00462ADA" w:rsidRPr="000F482C">
        <w:rPr>
          <w:color w:val="000000" w:themeColor="text1"/>
          <w:lang w:val="lt-LT"/>
        </w:rPr>
        <w:t xml:space="preserve">turi būti </w:t>
      </w:r>
      <w:r w:rsidRPr="000F482C">
        <w:rPr>
          <w:color w:val="000000" w:themeColor="text1"/>
          <w:lang w:val="lt-LT"/>
        </w:rPr>
        <w:t>pateikt</w:t>
      </w:r>
      <w:r w:rsidR="00E61BD1" w:rsidRPr="000F482C">
        <w:rPr>
          <w:color w:val="000000" w:themeColor="text1"/>
          <w:lang w:val="lt-LT"/>
        </w:rPr>
        <w:t>as</w:t>
      </w:r>
      <w:r w:rsidRPr="000F482C">
        <w:rPr>
          <w:color w:val="000000" w:themeColor="text1"/>
          <w:lang w:val="lt-LT"/>
        </w:rPr>
        <w:t xml:space="preserve"> pagal </w:t>
      </w:r>
      <w:hyperlink r:id="rId8" w:history="1">
        <w:r w:rsidR="004B28E1" w:rsidRPr="000F482C">
          <w:rPr>
            <w:rStyle w:val="Hipersaitas"/>
            <w:lang w:val="lt-LT"/>
          </w:rPr>
          <w:t>www.esinvesticijos.lt</w:t>
        </w:r>
      </w:hyperlink>
      <w:r w:rsidR="004B28E1" w:rsidRPr="000F482C">
        <w:rPr>
          <w:color w:val="000000" w:themeColor="text1"/>
          <w:lang w:val="lt-LT"/>
        </w:rPr>
        <w:t xml:space="preserve"> k</w:t>
      </w:r>
      <w:r w:rsidRPr="000F482C">
        <w:rPr>
          <w:color w:val="000000" w:themeColor="text1"/>
          <w:lang w:val="lt-LT"/>
        </w:rPr>
        <w:t>vietimų plane nurodytą datą</w:t>
      </w:r>
      <w:r w:rsidR="00470EC2" w:rsidRPr="000F482C">
        <w:rPr>
          <w:color w:val="000000" w:themeColor="text1"/>
          <w:lang w:val="lt-LT"/>
        </w:rPr>
        <w:t xml:space="preserve"> </w:t>
      </w:r>
      <w:r w:rsidR="00462ADA" w:rsidRPr="000F482C">
        <w:rPr>
          <w:color w:val="000000" w:themeColor="text1"/>
          <w:lang w:val="lt-LT"/>
        </w:rPr>
        <w:t xml:space="preserve">iki </w:t>
      </w:r>
      <w:r w:rsidR="008B378D" w:rsidRPr="000F482C">
        <w:rPr>
          <w:color w:val="000000" w:themeColor="text1"/>
          <w:lang w:val="lt-LT"/>
        </w:rPr>
        <w:t>202</w:t>
      </w:r>
      <w:r w:rsidR="00462ADA" w:rsidRPr="000F482C">
        <w:rPr>
          <w:color w:val="000000" w:themeColor="text1"/>
          <w:lang w:val="lt-LT"/>
        </w:rPr>
        <w:t>6</w:t>
      </w:r>
      <w:r w:rsidR="008B378D" w:rsidRPr="000F482C">
        <w:rPr>
          <w:color w:val="000000" w:themeColor="text1"/>
          <w:lang w:val="lt-LT"/>
        </w:rPr>
        <w:t xml:space="preserve"> m. </w:t>
      </w:r>
      <w:r w:rsidR="00462ADA" w:rsidRPr="000F482C">
        <w:rPr>
          <w:color w:val="000000" w:themeColor="text1"/>
          <w:lang w:val="lt-LT"/>
        </w:rPr>
        <w:t>gegužės 31</w:t>
      </w:r>
      <w:r w:rsidR="008B378D" w:rsidRPr="000F482C">
        <w:rPr>
          <w:color w:val="000000" w:themeColor="text1"/>
          <w:lang w:val="lt-LT"/>
        </w:rPr>
        <w:t xml:space="preserve"> d</w:t>
      </w:r>
      <w:r w:rsidRPr="000F482C">
        <w:rPr>
          <w:color w:val="000000" w:themeColor="text1"/>
          <w:lang w:val="lt-LT"/>
        </w:rPr>
        <w:t xml:space="preserve">. </w:t>
      </w:r>
      <w:r w:rsidR="004B28E1" w:rsidRPr="000F482C">
        <w:rPr>
          <w:color w:val="000000" w:themeColor="text1"/>
          <w:lang w:val="lt-LT"/>
        </w:rPr>
        <w:t xml:space="preserve">Kvietimo Nr. </w:t>
      </w:r>
      <w:r w:rsidR="00C62CE8" w:rsidRPr="000F482C">
        <w:rPr>
          <w:color w:val="000000" w:themeColor="text1"/>
          <w:lang w:val="lt-LT"/>
        </w:rPr>
        <w:t>29-33</w:t>
      </w:r>
      <w:r w:rsidR="00462ADA" w:rsidRPr="000F482C">
        <w:rPr>
          <w:color w:val="000000" w:themeColor="text1"/>
          <w:lang w:val="lt-LT"/>
        </w:rPr>
        <w:t>1</w:t>
      </w:r>
      <w:r w:rsidR="00C62CE8" w:rsidRPr="000F482C">
        <w:rPr>
          <w:color w:val="000000" w:themeColor="text1"/>
          <w:lang w:val="lt-LT"/>
        </w:rPr>
        <w:t>-P</w:t>
      </w:r>
      <w:r w:rsidR="004B28E1" w:rsidRPr="000F482C">
        <w:rPr>
          <w:color w:val="000000" w:themeColor="text1"/>
          <w:lang w:val="lt-LT"/>
        </w:rPr>
        <w:t xml:space="preserve">. </w:t>
      </w:r>
      <w:r w:rsidR="00470EC2" w:rsidRPr="000F482C">
        <w:rPr>
          <w:color w:val="000000" w:themeColor="text1"/>
          <w:lang w:val="lt-LT"/>
        </w:rPr>
        <w:t xml:space="preserve">Projekto vykdymo laikotarpis </w:t>
      </w:r>
      <w:r w:rsidR="004B28E1" w:rsidRPr="000F482C">
        <w:rPr>
          <w:color w:val="000000" w:themeColor="text1"/>
          <w:lang w:val="lt-LT"/>
        </w:rPr>
        <w:t>202</w:t>
      </w:r>
      <w:r w:rsidR="00462ADA" w:rsidRPr="000F482C">
        <w:rPr>
          <w:color w:val="000000" w:themeColor="text1"/>
          <w:lang w:val="lt-LT"/>
        </w:rPr>
        <w:t>6</w:t>
      </w:r>
      <w:r w:rsidR="004B28E1" w:rsidRPr="000F482C">
        <w:rPr>
          <w:color w:val="000000" w:themeColor="text1"/>
          <w:lang w:val="lt-LT"/>
        </w:rPr>
        <w:t xml:space="preserve"> m. I</w:t>
      </w:r>
      <w:r w:rsidR="00462ADA" w:rsidRPr="000F482C">
        <w:rPr>
          <w:color w:val="000000" w:themeColor="text1"/>
          <w:lang w:val="lt-LT"/>
        </w:rPr>
        <w:t>II</w:t>
      </w:r>
      <w:r w:rsidR="004B28E1" w:rsidRPr="000F482C">
        <w:rPr>
          <w:color w:val="000000" w:themeColor="text1"/>
          <w:lang w:val="lt-LT"/>
        </w:rPr>
        <w:t xml:space="preserve"> </w:t>
      </w:r>
      <w:proofErr w:type="spellStart"/>
      <w:r w:rsidR="004B28E1" w:rsidRPr="000F482C">
        <w:rPr>
          <w:color w:val="000000" w:themeColor="text1"/>
          <w:lang w:val="lt-LT"/>
        </w:rPr>
        <w:t>ketv</w:t>
      </w:r>
      <w:proofErr w:type="spellEnd"/>
      <w:r w:rsidR="004B28E1" w:rsidRPr="000F482C">
        <w:rPr>
          <w:color w:val="000000" w:themeColor="text1"/>
          <w:lang w:val="lt-LT"/>
        </w:rPr>
        <w:t>. – 2028</w:t>
      </w:r>
      <w:r w:rsidR="00505370" w:rsidRPr="000F482C">
        <w:rPr>
          <w:color w:val="000000" w:themeColor="text1"/>
          <w:lang w:val="lt-LT"/>
        </w:rPr>
        <w:t xml:space="preserve"> </w:t>
      </w:r>
      <w:r w:rsidR="004B28E1" w:rsidRPr="000F482C">
        <w:rPr>
          <w:color w:val="000000" w:themeColor="text1"/>
          <w:lang w:val="lt-LT"/>
        </w:rPr>
        <w:t>m. I</w:t>
      </w:r>
      <w:r w:rsidR="00462ADA" w:rsidRPr="000F482C">
        <w:rPr>
          <w:color w:val="000000" w:themeColor="text1"/>
          <w:lang w:val="lt-LT"/>
        </w:rPr>
        <w:t>II</w:t>
      </w:r>
      <w:r w:rsidR="004B28E1" w:rsidRPr="000F482C">
        <w:rPr>
          <w:color w:val="000000" w:themeColor="text1"/>
          <w:lang w:val="lt-LT"/>
        </w:rPr>
        <w:t xml:space="preserve"> </w:t>
      </w:r>
      <w:proofErr w:type="spellStart"/>
      <w:r w:rsidR="004B28E1" w:rsidRPr="000F482C">
        <w:rPr>
          <w:color w:val="000000" w:themeColor="text1"/>
          <w:lang w:val="lt-LT"/>
        </w:rPr>
        <w:t>ketv</w:t>
      </w:r>
      <w:proofErr w:type="spellEnd"/>
      <w:r w:rsidR="004B28E1" w:rsidRPr="000F482C">
        <w:rPr>
          <w:color w:val="000000" w:themeColor="text1"/>
          <w:lang w:val="lt-LT"/>
        </w:rPr>
        <w:t>.</w:t>
      </w:r>
    </w:p>
    <w:p w14:paraId="628CC3BC" w14:textId="4815E9D6" w:rsidR="00BE38F0" w:rsidRPr="000F482C" w:rsidRDefault="000D6675" w:rsidP="002767E9">
      <w:pPr>
        <w:tabs>
          <w:tab w:val="left" w:pos="426"/>
          <w:tab w:val="left" w:pos="993"/>
        </w:tabs>
        <w:spacing w:after="0" w:line="360" w:lineRule="auto"/>
        <w:ind w:firstLine="720"/>
        <w:jc w:val="both"/>
        <w:rPr>
          <w:b/>
          <w:bCs/>
          <w:lang w:val="lt-LT"/>
        </w:rPr>
      </w:pPr>
      <w:r w:rsidRPr="000F482C">
        <w:rPr>
          <w:b/>
          <w:bCs/>
          <w:lang w:val="lt-LT"/>
        </w:rPr>
        <w:t>7</w:t>
      </w:r>
      <w:r w:rsidR="00BE38F0" w:rsidRPr="000F482C">
        <w:rPr>
          <w:b/>
          <w:bCs/>
          <w:lang w:val="lt-LT"/>
        </w:rPr>
        <w:t>. Sprendimo projekto rengimo metu gauti specialistų vertinimai ir išvados</w:t>
      </w:r>
    </w:p>
    <w:p w14:paraId="11CC8E05" w14:textId="0BB87F34" w:rsidR="002F3EC2" w:rsidRPr="000F482C" w:rsidRDefault="002F3EC2" w:rsidP="002767E9">
      <w:pPr>
        <w:spacing w:after="0" w:line="360" w:lineRule="auto"/>
        <w:ind w:firstLine="720"/>
        <w:contextualSpacing/>
        <w:jc w:val="both"/>
        <w:rPr>
          <w:lang w:val="lt-LT"/>
        </w:rPr>
      </w:pPr>
      <w:r w:rsidRPr="000F482C">
        <w:rPr>
          <w:lang w:val="lt-LT"/>
        </w:rPr>
        <w:t xml:space="preserve">Pridedama UAB </w:t>
      </w:r>
      <w:r w:rsidR="00B73678" w:rsidRPr="000F482C">
        <w:rPr>
          <w:lang w:val="lt-LT"/>
        </w:rPr>
        <w:t>„</w:t>
      </w:r>
      <w:proofErr w:type="spellStart"/>
      <w:r w:rsidR="00462ADA" w:rsidRPr="000F482C">
        <w:rPr>
          <w:lang w:val="lt-LT"/>
        </w:rPr>
        <w:t>Atamis</w:t>
      </w:r>
      <w:proofErr w:type="spellEnd"/>
      <w:r w:rsidR="00B73678" w:rsidRPr="000F482C">
        <w:rPr>
          <w:lang w:val="lt-LT"/>
        </w:rPr>
        <w:t>“</w:t>
      </w:r>
      <w:r w:rsidRPr="000F482C">
        <w:rPr>
          <w:lang w:val="lt-LT"/>
        </w:rPr>
        <w:t xml:space="preserve"> parengti </w:t>
      </w:r>
      <w:r w:rsidR="00462ADA" w:rsidRPr="000F482C">
        <w:rPr>
          <w:lang w:val="lt-LT"/>
        </w:rPr>
        <w:t xml:space="preserve">pradiniai </w:t>
      </w:r>
      <w:r w:rsidRPr="000F482C">
        <w:rPr>
          <w:lang w:val="lt-LT"/>
        </w:rPr>
        <w:t>sprendiniai (pridedama).</w:t>
      </w:r>
    </w:p>
    <w:p w14:paraId="5C3098AA" w14:textId="77777777" w:rsidR="00BE38F0" w:rsidRPr="000F482C" w:rsidRDefault="000D6675" w:rsidP="002767E9">
      <w:pPr>
        <w:spacing w:after="0" w:line="360" w:lineRule="auto"/>
        <w:ind w:firstLine="720"/>
        <w:jc w:val="both"/>
        <w:rPr>
          <w:b/>
          <w:lang w:val="lt-LT"/>
        </w:rPr>
      </w:pPr>
      <w:r w:rsidRPr="000F482C">
        <w:rPr>
          <w:b/>
          <w:lang w:val="lt-LT"/>
        </w:rPr>
        <w:t>8</w:t>
      </w:r>
      <w:r w:rsidR="00BE38F0" w:rsidRPr="000F482C">
        <w:rPr>
          <w:b/>
          <w:lang w:val="lt-LT"/>
        </w:rPr>
        <w:t>. Kiti reikalingi pagrindimai, skaičiavimai ir paaiškinimai</w:t>
      </w:r>
    </w:p>
    <w:p w14:paraId="4F5DAAB1" w14:textId="6F712337" w:rsidR="00BE38F0" w:rsidRPr="000F482C" w:rsidRDefault="00BE38F0" w:rsidP="002767E9">
      <w:pPr>
        <w:spacing w:after="0" w:line="360" w:lineRule="auto"/>
        <w:ind w:firstLine="720"/>
        <w:jc w:val="both"/>
        <w:rPr>
          <w:bCs/>
          <w:lang w:val="lt-LT"/>
        </w:rPr>
      </w:pPr>
      <w:r w:rsidRPr="000F482C">
        <w:rPr>
          <w:bCs/>
          <w:lang w:val="lt-LT"/>
        </w:rPr>
        <w:t>-</w:t>
      </w:r>
      <w:r w:rsidR="002F3EC2" w:rsidRPr="000F482C">
        <w:rPr>
          <w:bCs/>
          <w:lang w:val="lt-LT"/>
        </w:rPr>
        <w:t xml:space="preserve"> </w:t>
      </w:r>
    </w:p>
    <w:p w14:paraId="0BE181BD" w14:textId="3FF493CE" w:rsidR="00BE38F0" w:rsidRPr="000F482C" w:rsidRDefault="00BE38F0" w:rsidP="002767E9">
      <w:pPr>
        <w:spacing w:after="0" w:line="360" w:lineRule="auto"/>
        <w:ind w:firstLine="720"/>
        <w:jc w:val="both"/>
        <w:rPr>
          <w:b/>
          <w:lang w:val="lt-LT"/>
        </w:rPr>
      </w:pPr>
      <w:r w:rsidRPr="000F482C">
        <w:rPr>
          <w:b/>
          <w:lang w:val="lt-LT"/>
        </w:rPr>
        <w:t xml:space="preserve">     </w:t>
      </w:r>
      <w:r w:rsidR="000D6675" w:rsidRPr="000F482C">
        <w:rPr>
          <w:b/>
          <w:lang w:val="lt-LT"/>
        </w:rPr>
        <w:t>9</w:t>
      </w:r>
      <w:r w:rsidRPr="000F482C">
        <w:rPr>
          <w:b/>
          <w:lang w:val="lt-LT"/>
        </w:rPr>
        <w:t xml:space="preserve">. Sprendimo projekto iniciatoriai ir rengėjai, pranešėjas             </w:t>
      </w:r>
    </w:p>
    <w:p w14:paraId="653AF7BD" w14:textId="49095099" w:rsidR="00BE38F0" w:rsidRPr="000F482C" w:rsidRDefault="00BE38F0" w:rsidP="002767E9">
      <w:pPr>
        <w:spacing w:after="0" w:line="360" w:lineRule="auto"/>
        <w:ind w:firstLine="720"/>
        <w:jc w:val="both"/>
        <w:rPr>
          <w:lang w:val="lt-LT"/>
        </w:rPr>
      </w:pPr>
      <w:r w:rsidRPr="000F482C">
        <w:rPr>
          <w:lang w:val="lt-LT"/>
        </w:rPr>
        <w:t xml:space="preserve">Iniciatorius – </w:t>
      </w:r>
      <w:r w:rsidR="00CD4C60" w:rsidRPr="000F482C">
        <w:rPr>
          <w:lang w:val="lt-LT"/>
        </w:rPr>
        <w:t>Anykščių rajono savivaldybės administracija</w:t>
      </w:r>
      <w:r w:rsidR="00C54CA3">
        <w:rPr>
          <w:lang w:val="lt-LT"/>
        </w:rPr>
        <w:t>.</w:t>
      </w:r>
    </w:p>
    <w:p w14:paraId="223F03D3" w14:textId="0565C691" w:rsidR="00BE38F0" w:rsidRPr="000F482C" w:rsidRDefault="00BE38F0" w:rsidP="002767E9">
      <w:pPr>
        <w:spacing w:after="0" w:line="360" w:lineRule="auto"/>
        <w:ind w:firstLine="720"/>
        <w:jc w:val="both"/>
        <w:rPr>
          <w:lang w:val="lt-LT"/>
        </w:rPr>
      </w:pPr>
      <w:r w:rsidRPr="000F482C">
        <w:rPr>
          <w:lang w:val="lt-LT"/>
        </w:rPr>
        <w:t>Rengėja – Investicijų ir projektų valdymo skyriaus vedėja Jolanta Jucevičienė</w:t>
      </w:r>
      <w:r w:rsidR="00C54CA3">
        <w:rPr>
          <w:lang w:val="lt-LT"/>
        </w:rPr>
        <w:t>.</w:t>
      </w:r>
    </w:p>
    <w:p w14:paraId="66827A49" w14:textId="2C7F5902" w:rsidR="00BE38F0" w:rsidRPr="000F482C" w:rsidRDefault="00BE38F0" w:rsidP="002767E9">
      <w:pPr>
        <w:spacing w:after="0" w:line="360" w:lineRule="auto"/>
        <w:ind w:firstLine="720"/>
        <w:jc w:val="both"/>
        <w:rPr>
          <w:lang w:val="lt-LT"/>
        </w:rPr>
      </w:pPr>
      <w:r w:rsidRPr="000F482C">
        <w:rPr>
          <w:lang w:val="lt-LT"/>
        </w:rPr>
        <w:t>Pranešėja – Investicijų ir projektų valdymo skyriaus vedėja Jolanta Jucevičienė</w:t>
      </w:r>
      <w:r w:rsidR="00C54CA3">
        <w:rPr>
          <w:lang w:val="lt-LT"/>
        </w:rPr>
        <w:t>.</w:t>
      </w:r>
    </w:p>
    <w:p w14:paraId="22335E22" w14:textId="77777777" w:rsidR="00BE38F0" w:rsidRPr="000F482C" w:rsidRDefault="00BE38F0" w:rsidP="002767E9">
      <w:pPr>
        <w:suppressAutoHyphens/>
        <w:spacing w:after="0" w:line="360" w:lineRule="auto"/>
        <w:jc w:val="both"/>
        <w:textAlignment w:val="baseline"/>
        <w:rPr>
          <w:lang w:val="lt-LT"/>
        </w:rPr>
      </w:pPr>
    </w:p>
    <w:sectPr w:rsidR="00BE38F0" w:rsidRPr="000F482C"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9A316" w14:textId="77777777" w:rsidR="007D34CA" w:rsidRDefault="007D34CA" w:rsidP="00C459BD">
      <w:pPr>
        <w:spacing w:after="0" w:line="240" w:lineRule="auto"/>
      </w:pPr>
      <w:r>
        <w:separator/>
      </w:r>
    </w:p>
  </w:endnote>
  <w:endnote w:type="continuationSeparator" w:id="0">
    <w:p w14:paraId="06DE77DB" w14:textId="77777777" w:rsidR="007D34CA" w:rsidRDefault="007D34CA"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A782" w14:textId="77777777" w:rsidR="007D34CA" w:rsidRDefault="007D34CA" w:rsidP="00C459BD">
      <w:pPr>
        <w:spacing w:after="0" w:line="240" w:lineRule="auto"/>
      </w:pPr>
      <w:r>
        <w:separator/>
      </w:r>
    </w:p>
  </w:footnote>
  <w:footnote w:type="continuationSeparator" w:id="0">
    <w:p w14:paraId="09FC6C8B" w14:textId="77777777" w:rsidR="007D34CA" w:rsidRDefault="007D34CA"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0B3906"/>
    <w:multiLevelType w:val="hybridMultilevel"/>
    <w:tmpl w:val="C3B0E0F0"/>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num w:numId="1" w16cid:durableId="1684237817">
    <w:abstractNumId w:val="0"/>
  </w:num>
  <w:num w:numId="2" w16cid:durableId="158467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780"/>
    <w:rsid w:val="00011DBC"/>
    <w:rsid w:val="00023541"/>
    <w:rsid w:val="0003405B"/>
    <w:rsid w:val="000401C8"/>
    <w:rsid w:val="00060A20"/>
    <w:rsid w:val="00071ED6"/>
    <w:rsid w:val="00075C37"/>
    <w:rsid w:val="00082C4A"/>
    <w:rsid w:val="0008366C"/>
    <w:rsid w:val="00084D3D"/>
    <w:rsid w:val="00085766"/>
    <w:rsid w:val="000858D3"/>
    <w:rsid w:val="000D6675"/>
    <w:rsid w:val="000E16D2"/>
    <w:rsid w:val="000F482C"/>
    <w:rsid w:val="00156B27"/>
    <w:rsid w:val="00183717"/>
    <w:rsid w:val="001A3047"/>
    <w:rsid w:val="001B2944"/>
    <w:rsid w:val="001B54F4"/>
    <w:rsid w:val="001E606F"/>
    <w:rsid w:val="0025322A"/>
    <w:rsid w:val="002767E9"/>
    <w:rsid w:val="002F3EC2"/>
    <w:rsid w:val="003051AA"/>
    <w:rsid w:val="003307B8"/>
    <w:rsid w:val="00337D23"/>
    <w:rsid w:val="00341A54"/>
    <w:rsid w:val="0035702E"/>
    <w:rsid w:val="00357843"/>
    <w:rsid w:val="003C40A1"/>
    <w:rsid w:val="003E1495"/>
    <w:rsid w:val="0043170B"/>
    <w:rsid w:val="00434567"/>
    <w:rsid w:val="00462ADA"/>
    <w:rsid w:val="00470EC2"/>
    <w:rsid w:val="00486308"/>
    <w:rsid w:val="00495C30"/>
    <w:rsid w:val="004A69FF"/>
    <w:rsid w:val="004B28E1"/>
    <w:rsid w:val="004D1ACB"/>
    <w:rsid w:val="004D4C6F"/>
    <w:rsid w:val="004D7605"/>
    <w:rsid w:val="00505370"/>
    <w:rsid w:val="00513A92"/>
    <w:rsid w:val="00522326"/>
    <w:rsid w:val="00531A7F"/>
    <w:rsid w:val="00533566"/>
    <w:rsid w:val="00543DF9"/>
    <w:rsid w:val="00555B3B"/>
    <w:rsid w:val="005B2D20"/>
    <w:rsid w:val="005B5E05"/>
    <w:rsid w:val="005B7B3F"/>
    <w:rsid w:val="005C3AD0"/>
    <w:rsid w:val="005D6F85"/>
    <w:rsid w:val="005E2C1E"/>
    <w:rsid w:val="0061551F"/>
    <w:rsid w:val="006407BE"/>
    <w:rsid w:val="0064482F"/>
    <w:rsid w:val="006531D2"/>
    <w:rsid w:val="006829ED"/>
    <w:rsid w:val="006B26D9"/>
    <w:rsid w:val="006D5B4C"/>
    <w:rsid w:val="00733AE8"/>
    <w:rsid w:val="0074615B"/>
    <w:rsid w:val="007567A4"/>
    <w:rsid w:val="00761821"/>
    <w:rsid w:val="00764029"/>
    <w:rsid w:val="007A0294"/>
    <w:rsid w:val="007D34CA"/>
    <w:rsid w:val="007E1668"/>
    <w:rsid w:val="007E7E70"/>
    <w:rsid w:val="00856811"/>
    <w:rsid w:val="008B378D"/>
    <w:rsid w:val="008D17F5"/>
    <w:rsid w:val="008D7B29"/>
    <w:rsid w:val="00907580"/>
    <w:rsid w:val="00912817"/>
    <w:rsid w:val="0092313E"/>
    <w:rsid w:val="00930FBC"/>
    <w:rsid w:val="00931D48"/>
    <w:rsid w:val="00933808"/>
    <w:rsid w:val="00937E7D"/>
    <w:rsid w:val="00946B98"/>
    <w:rsid w:val="00953922"/>
    <w:rsid w:val="009767B3"/>
    <w:rsid w:val="00977B14"/>
    <w:rsid w:val="0099393F"/>
    <w:rsid w:val="009B6990"/>
    <w:rsid w:val="009D6B24"/>
    <w:rsid w:val="009E6EFB"/>
    <w:rsid w:val="00A1376A"/>
    <w:rsid w:val="00A24FFA"/>
    <w:rsid w:val="00A33373"/>
    <w:rsid w:val="00A43DC7"/>
    <w:rsid w:val="00A609F3"/>
    <w:rsid w:val="00A9496E"/>
    <w:rsid w:val="00AE4CBF"/>
    <w:rsid w:val="00B1640B"/>
    <w:rsid w:val="00B21893"/>
    <w:rsid w:val="00B26909"/>
    <w:rsid w:val="00B5043D"/>
    <w:rsid w:val="00B73678"/>
    <w:rsid w:val="00BA3583"/>
    <w:rsid w:val="00BA6346"/>
    <w:rsid w:val="00BE38F0"/>
    <w:rsid w:val="00C031E9"/>
    <w:rsid w:val="00C1374D"/>
    <w:rsid w:val="00C459BD"/>
    <w:rsid w:val="00C50D07"/>
    <w:rsid w:val="00C54CA3"/>
    <w:rsid w:val="00C61D26"/>
    <w:rsid w:val="00C62CE8"/>
    <w:rsid w:val="00CA2E4B"/>
    <w:rsid w:val="00CB2471"/>
    <w:rsid w:val="00CD4C60"/>
    <w:rsid w:val="00CE3980"/>
    <w:rsid w:val="00D04A62"/>
    <w:rsid w:val="00D6030D"/>
    <w:rsid w:val="00D77F92"/>
    <w:rsid w:val="00D87FC7"/>
    <w:rsid w:val="00E1224D"/>
    <w:rsid w:val="00E21671"/>
    <w:rsid w:val="00E23D56"/>
    <w:rsid w:val="00E33701"/>
    <w:rsid w:val="00E61BD1"/>
    <w:rsid w:val="00E61FD1"/>
    <w:rsid w:val="00ED085C"/>
    <w:rsid w:val="00ED142D"/>
    <w:rsid w:val="00EF07DF"/>
    <w:rsid w:val="00EF6717"/>
    <w:rsid w:val="00F542B1"/>
    <w:rsid w:val="00F72650"/>
    <w:rsid w:val="00F74A08"/>
    <w:rsid w:val="00F81F6A"/>
    <w:rsid w:val="00F83172"/>
    <w:rsid w:val="00FA4BAE"/>
    <w:rsid w:val="00FF12F7"/>
    <w:rsid w:val="00FF7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02C7"/>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paragraph" w:styleId="Betarp">
    <w:name w:val="No Spacing"/>
    <w:uiPriority w:val="1"/>
    <w:qFormat/>
    <w:rsid w:val="000D6675"/>
    <w:pPr>
      <w:spacing w:after="0" w:line="240" w:lineRule="auto"/>
    </w:pPr>
    <w:rPr>
      <w:rFonts w:ascii="Calibri" w:eastAsia="Calibri" w:hAnsi="Calibri"/>
      <w:sz w:val="22"/>
      <w:szCs w:val="22"/>
      <w:lang w:val="lt-LT"/>
    </w:rPr>
  </w:style>
  <w:style w:type="character" w:styleId="Hipersaitas">
    <w:name w:val="Hyperlink"/>
    <w:basedOn w:val="Numatytasispastraiposriftas"/>
    <w:uiPriority w:val="99"/>
    <w:unhideWhenUsed/>
    <w:rsid w:val="004B28E1"/>
    <w:rPr>
      <w:color w:val="0563C1" w:themeColor="hyperlink"/>
      <w:u w:val="single"/>
    </w:rPr>
  </w:style>
  <w:style w:type="character" w:styleId="Neapdorotaspaminjimas">
    <w:name w:val="Unresolved Mention"/>
    <w:basedOn w:val="Numatytasispastraiposriftas"/>
    <w:uiPriority w:val="99"/>
    <w:semiHidden/>
    <w:unhideWhenUsed/>
    <w:rsid w:val="004B2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4</Pages>
  <Words>5821</Words>
  <Characters>3318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17</cp:revision>
  <dcterms:created xsi:type="dcterms:W3CDTF">2026-03-30T10:30:00Z</dcterms:created>
  <dcterms:modified xsi:type="dcterms:W3CDTF">2026-04-17T10:19:00Z</dcterms:modified>
</cp:coreProperties>
</file>